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1CE3C" w14:textId="2EDA3C2D"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3662D9">
        <w:rPr>
          <w:rFonts w:ascii="Arial" w:hAnsi="Arial" w:cs="Arial"/>
          <w:sz w:val="24"/>
          <w:szCs w:val="24"/>
        </w:rPr>
        <w:t>110</w:t>
      </w:r>
      <w:r w:rsidR="00424DCD">
        <w:rPr>
          <w:rFonts w:ascii="Arial" w:hAnsi="Arial" w:cs="Arial" w:hint="eastAsia"/>
          <w:sz w:val="24"/>
          <w:szCs w:val="24"/>
          <w:lang w:eastAsia="zh-CN"/>
        </w:rPr>
        <w:t>bis</w:t>
      </w:r>
      <w:r>
        <w:rPr>
          <w:rFonts w:ascii="Arial" w:hAnsi="Arial" w:cs="Arial"/>
          <w:sz w:val="24"/>
          <w:szCs w:val="24"/>
        </w:rPr>
        <w:tab/>
        <w:t>R</w:t>
      </w:r>
      <w:r w:rsidRPr="003F71DF">
        <w:rPr>
          <w:rFonts w:ascii="Arial" w:hAnsi="Arial" w:cs="Arial"/>
          <w:sz w:val="24"/>
          <w:szCs w:val="24"/>
        </w:rPr>
        <w:t>4-2</w:t>
      </w:r>
      <w:r w:rsidR="007160BA">
        <w:rPr>
          <w:rFonts w:ascii="Arial" w:hAnsi="Arial" w:cs="Arial"/>
          <w:sz w:val="24"/>
          <w:szCs w:val="24"/>
        </w:rPr>
        <w:t>40</w:t>
      </w:r>
      <w:r w:rsidR="007261F4">
        <w:rPr>
          <w:rFonts w:ascii="Arial" w:hAnsi="Arial" w:cs="Arial"/>
          <w:sz w:val="24"/>
          <w:szCs w:val="24"/>
        </w:rPr>
        <w:t>5169</w:t>
      </w:r>
    </w:p>
    <w:p w14:paraId="343CE972" w14:textId="0A5033C8" w:rsidR="00CB4E70" w:rsidRPr="00376830" w:rsidRDefault="00424DCD" w:rsidP="00CB4E70">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Changsha</w:t>
      </w:r>
      <w:r w:rsidR="00CB4E70" w:rsidRPr="00376830">
        <w:rPr>
          <w:rFonts w:ascii="Arial" w:hAnsi="Arial" w:cs="Arial"/>
          <w:sz w:val="24"/>
          <w:szCs w:val="24"/>
          <w:lang w:eastAsia="zh-CN"/>
        </w:rPr>
        <w:t xml:space="preserve">, </w:t>
      </w:r>
      <w:r>
        <w:rPr>
          <w:rFonts w:ascii="Arial" w:hAnsi="Arial" w:cs="Arial"/>
          <w:sz w:val="24"/>
          <w:szCs w:val="24"/>
          <w:lang w:eastAsia="zh-CN"/>
        </w:rPr>
        <w:t>China</w:t>
      </w:r>
      <w:r w:rsidR="00CB4E70" w:rsidRPr="00376830">
        <w:rPr>
          <w:rFonts w:ascii="Arial" w:hAnsi="Arial" w:cs="Arial"/>
          <w:sz w:val="24"/>
          <w:szCs w:val="24"/>
          <w:lang w:eastAsia="zh-CN"/>
        </w:rPr>
        <w:t xml:space="preserve">, </w:t>
      </w:r>
      <w:r>
        <w:rPr>
          <w:rFonts w:ascii="Arial" w:hAnsi="Arial" w:cs="Arial"/>
          <w:sz w:val="24"/>
          <w:szCs w:val="24"/>
          <w:lang w:eastAsia="zh-CN"/>
        </w:rPr>
        <w:t>Apr 15</w:t>
      </w:r>
      <w:r w:rsidR="003662D9" w:rsidRPr="003662D9">
        <w:rPr>
          <w:rFonts w:ascii="Arial" w:hAnsi="Arial" w:cs="Arial"/>
          <w:sz w:val="24"/>
          <w:szCs w:val="24"/>
          <w:vertAlign w:val="superscript"/>
          <w:lang w:eastAsia="zh-CN"/>
        </w:rPr>
        <w:t>th</w:t>
      </w:r>
      <w:r>
        <w:rPr>
          <w:rFonts w:ascii="Arial" w:hAnsi="Arial" w:cs="Arial"/>
          <w:sz w:val="24"/>
          <w:szCs w:val="24"/>
          <w:vertAlign w:val="superscript"/>
          <w:lang w:eastAsia="zh-CN"/>
        </w:rPr>
        <w:t xml:space="preserve"> </w:t>
      </w:r>
      <w:r>
        <w:rPr>
          <w:rFonts w:ascii="Arial" w:hAnsi="Arial" w:cs="Arial"/>
          <w:sz w:val="24"/>
          <w:szCs w:val="24"/>
          <w:lang w:eastAsia="zh-CN"/>
        </w:rPr>
        <w:t>–</w:t>
      </w:r>
      <w:r w:rsidR="003662D9">
        <w:rPr>
          <w:rFonts w:ascii="Arial" w:hAnsi="Arial" w:cs="Arial"/>
          <w:sz w:val="24"/>
          <w:szCs w:val="24"/>
          <w:lang w:eastAsia="zh-CN"/>
        </w:rPr>
        <w:t xml:space="preserve"> </w:t>
      </w:r>
      <w:r>
        <w:rPr>
          <w:rFonts w:ascii="Arial" w:hAnsi="Arial" w:cs="Arial"/>
          <w:sz w:val="24"/>
          <w:szCs w:val="24"/>
          <w:lang w:eastAsia="zh-CN"/>
        </w:rPr>
        <w:t>19</w:t>
      </w:r>
      <w:r w:rsidRPr="00424DCD">
        <w:rPr>
          <w:rFonts w:ascii="Arial" w:hAnsi="Arial" w:cs="Arial"/>
          <w:sz w:val="24"/>
          <w:szCs w:val="24"/>
          <w:vertAlign w:val="superscript"/>
          <w:lang w:eastAsia="zh-CN"/>
        </w:rPr>
        <w:t>th</w:t>
      </w:r>
      <w:r w:rsidR="00CB4E70" w:rsidRPr="00376830">
        <w:rPr>
          <w:rFonts w:ascii="Arial" w:hAnsi="Arial" w:cs="Arial"/>
          <w:sz w:val="24"/>
          <w:szCs w:val="24"/>
          <w:lang w:eastAsia="zh-CN"/>
        </w:rPr>
        <w:t>, 202</w:t>
      </w:r>
      <w:r w:rsidR="003662D9">
        <w:rPr>
          <w:rFonts w:ascii="Arial" w:hAnsi="Arial" w:cs="Arial"/>
          <w:sz w:val="24"/>
          <w:szCs w:val="24"/>
          <w:lang w:eastAsia="zh-CN"/>
        </w:rPr>
        <w:t>4</w:t>
      </w:r>
    </w:p>
    <w:p w14:paraId="5440AA66" w14:textId="77777777" w:rsidR="002B17CC" w:rsidRPr="00424DCD"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199FEA8F"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9B41FF">
        <w:rPr>
          <w:rFonts w:ascii="Arial" w:hAnsi="Arial" w:cs="Arial"/>
          <w:sz w:val="24"/>
          <w:lang w:val="en-US"/>
        </w:rPr>
        <w:t xml:space="preserve">Discussion on </w:t>
      </w:r>
      <w:r w:rsidR="00424DCD">
        <w:rPr>
          <w:rFonts w:ascii="Arial" w:hAnsi="Arial" w:cs="Arial"/>
          <w:sz w:val="24"/>
          <w:lang w:val="en-US"/>
        </w:rPr>
        <w:t xml:space="preserve">the applicability of </w:t>
      </w:r>
      <w:r w:rsidR="00D6695A">
        <w:rPr>
          <w:rFonts w:ascii="Arial" w:hAnsi="Arial" w:cs="Arial"/>
          <w:sz w:val="24"/>
          <w:lang w:val="en-US"/>
        </w:rPr>
        <w:t xml:space="preserve">UE </w:t>
      </w:r>
      <w:r w:rsidR="00424DCD">
        <w:rPr>
          <w:rFonts w:ascii="Arial" w:hAnsi="Arial" w:cs="Arial"/>
          <w:sz w:val="24"/>
          <w:lang w:val="en-US"/>
        </w:rPr>
        <w:t>P</w:t>
      </w:r>
      <w:r w:rsidR="00C041C2" w:rsidRPr="00C041C2">
        <w:rPr>
          <w:rFonts w:ascii="Arial" w:hAnsi="Arial" w:cs="Arial"/>
          <w:sz w:val="24"/>
          <w:lang w:val="en-US"/>
        </w:rPr>
        <w:t>ower class</w:t>
      </w:r>
      <w:r w:rsidR="009E7833">
        <w:rPr>
          <w:rFonts w:ascii="Arial" w:hAnsi="Arial" w:cs="Arial"/>
          <w:sz w:val="24"/>
          <w:lang w:val="en-US"/>
        </w:rPr>
        <w:t xml:space="preserve"> </w:t>
      </w:r>
      <w:r w:rsidR="00424DCD">
        <w:rPr>
          <w:rFonts w:ascii="Arial" w:hAnsi="Arial" w:cs="Arial"/>
          <w:sz w:val="24"/>
          <w:lang w:val="en-US"/>
        </w:rPr>
        <w:t>7</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4EECB1FF"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7261F4">
        <w:rPr>
          <w:rFonts w:ascii="Arial" w:hAnsi="Arial" w:cs="Arial"/>
          <w:sz w:val="24"/>
          <w:lang w:val="pt-BR"/>
        </w:rPr>
        <w:t>4.3</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013E1C40" w14:textId="39D92242" w:rsidR="00057D8D" w:rsidRDefault="00B558AB" w:rsidP="00CE2A55">
      <w:pPr>
        <w:pStyle w:val="25"/>
        <w:spacing w:after="120"/>
        <w:rPr>
          <w:rFonts w:eastAsiaTheme="minorEastAsia"/>
        </w:rPr>
      </w:pPr>
      <w:r>
        <w:rPr>
          <w:rFonts w:eastAsiaTheme="minorEastAsia"/>
        </w:rPr>
        <w:t xml:space="preserve">UE </w:t>
      </w:r>
      <w:r w:rsidR="00384FCB">
        <w:rPr>
          <w:rFonts w:eastAsiaTheme="minorEastAsia"/>
        </w:rPr>
        <w:t xml:space="preserve">Power class </w:t>
      </w:r>
      <w:r>
        <w:rPr>
          <w:rFonts w:eastAsiaTheme="minorEastAsia" w:hint="eastAsia"/>
        </w:rPr>
        <w:t>1</w:t>
      </w:r>
      <w:r>
        <w:rPr>
          <w:rFonts w:eastAsiaTheme="minorEastAsia"/>
        </w:rPr>
        <w:t xml:space="preserve"> ~ 7 are introduced to specify the </w:t>
      </w:r>
      <w:r w:rsidR="00384FCB">
        <w:rPr>
          <w:rFonts w:eastAsiaTheme="minorEastAsia"/>
        </w:rPr>
        <w:t>corresponding p</w:t>
      </w:r>
      <w:r w:rsidR="00424DCD">
        <w:rPr>
          <w:rFonts w:eastAsiaTheme="minorEastAsia"/>
        </w:rPr>
        <w:t xml:space="preserve">erformance requirements </w:t>
      </w:r>
      <w:r w:rsidR="00384FCB">
        <w:rPr>
          <w:rFonts w:eastAsiaTheme="minorEastAsia"/>
        </w:rPr>
        <w:t xml:space="preserve">for FR2 </w:t>
      </w:r>
      <w:r w:rsidR="00424DCD">
        <w:rPr>
          <w:rFonts w:eastAsiaTheme="minorEastAsia"/>
        </w:rPr>
        <w:t>based on the assumption of different UE architecture as stated in TS 38.101-2 section</w:t>
      </w:r>
      <w:r w:rsidR="00103DFE">
        <w:rPr>
          <w:rFonts w:eastAsiaTheme="minorEastAsia"/>
        </w:rPr>
        <w:t xml:space="preserve"> 6.2.1.0</w:t>
      </w:r>
      <w:r>
        <w:rPr>
          <w:rFonts w:eastAsiaTheme="minorEastAsia"/>
        </w:rPr>
        <w:t xml:space="preserve">. The assumed UE types </w:t>
      </w:r>
      <w:r w:rsidR="00B044B5">
        <w:rPr>
          <w:rFonts w:eastAsiaTheme="minorEastAsia"/>
        </w:rPr>
        <w:t xml:space="preserve">during the discussion </w:t>
      </w:r>
      <w:r>
        <w:rPr>
          <w:rFonts w:eastAsiaTheme="minorEastAsia"/>
        </w:rPr>
        <w:t>are also listed for reference</w:t>
      </w:r>
      <w:r w:rsidR="00943242">
        <w:rPr>
          <w:rFonts w:eastAsiaTheme="minorEastAsia"/>
        </w:rPr>
        <w:t xml:space="preserve"> in the specification</w:t>
      </w:r>
      <w:r>
        <w:rPr>
          <w:rFonts w:eastAsiaTheme="minorEastAsia"/>
        </w:rPr>
        <w:t xml:space="preserve">. But there are </w:t>
      </w:r>
      <w:r w:rsidR="00103DFE">
        <w:rPr>
          <w:rFonts w:eastAsiaTheme="minorEastAsia"/>
        </w:rPr>
        <w:t>some restrictions on the applicability of PC7</w:t>
      </w:r>
      <w:r w:rsidR="00B044B5">
        <w:rPr>
          <w:rFonts w:eastAsiaTheme="minorEastAsia"/>
        </w:rPr>
        <w:t xml:space="preserve"> that are different from other UE power class</w:t>
      </w:r>
      <w:r w:rsidR="00886B64">
        <w:rPr>
          <w:rFonts w:eastAsiaTheme="minorEastAsia"/>
        </w:rPr>
        <w:t>es</w:t>
      </w:r>
      <w:r w:rsidR="00B85922">
        <w:rPr>
          <w:rFonts w:eastAsiaTheme="minorEastAsia"/>
        </w:rPr>
        <w:t xml:space="preserve"> 1~6</w:t>
      </w:r>
      <w:r>
        <w:rPr>
          <w:rFonts w:eastAsiaTheme="minorEastAsia"/>
        </w:rPr>
        <w:t>.</w:t>
      </w:r>
      <w:r w:rsidR="00886B64">
        <w:rPr>
          <w:rFonts w:eastAsiaTheme="minorEastAsia"/>
        </w:rPr>
        <w:t xml:space="preserve"> In this contribution, we share our observation on the </w:t>
      </w:r>
      <w:r w:rsidR="005013D1">
        <w:rPr>
          <w:rFonts w:eastAsiaTheme="minorEastAsia"/>
        </w:rPr>
        <w:t xml:space="preserve">applicability of </w:t>
      </w:r>
      <w:r w:rsidR="00886B64">
        <w:rPr>
          <w:rFonts w:eastAsiaTheme="minorEastAsia"/>
        </w:rPr>
        <w:t>PC7.</w:t>
      </w:r>
    </w:p>
    <w:bookmarkEnd w:id="2"/>
    <w:p w14:paraId="5A6CAE20" w14:textId="78410C25" w:rsidR="00CE2A55" w:rsidRPr="00CE2A55" w:rsidRDefault="00023F5D" w:rsidP="00CE2A55">
      <w:pPr>
        <w:keepNext/>
        <w:keepLines/>
        <w:numPr>
          <w:ilvl w:val="0"/>
          <w:numId w:val="2"/>
        </w:numPr>
        <w:pBdr>
          <w:top w:val="single" w:sz="12" w:space="3" w:color="auto"/>
        </w:pBdr>
        <w:spacing w:before="240"/>
        <w:ind w:left="0"/>
        <w:outlineLvl w:val="0"/>
        <w:rPr>
          <w:rFonts w:ascii="Arial" w:eastAsia="Calibri" w:hAnsi="Arial" w:cs="Arial"/>
          <w:sz w:val="32"/>
          <w:lang w:eastAsia="zh-CN"/>
        </w:rPr>
      </w:pPr>
      <w:r w:rsidRPr="00023F5D">
        <w:rPr>
          <w:rFonts w:ascii="Arial" w:eastAsia="Calibri" w:hAnsi="Arial" w:cs="Arial"/>
          <w:sz w:val="32"/>
          <w:lang w:eastAsia="zh-CN"/>
        </w:rPr>
        <w:t>Discussion</w:t>
      </w:r>
    </w:p>
    <w:p w14:paraId="13AF77A4" w14:textId="4210C2A2" w:rsidR="00ED71E2" w:rsidRDefault="004C2824" w:rsidP="00AA73BE">
      <w:pPr>
        <w:pStyle w:val="proposal"/>
        <w:spacing w:after="120"/>
        <w:rPr>
          <w:rFonts w:eastAsiaTheme="minorEastAsia"/>
          <w:b w:val="0"/>
        </w:rPr>
      </w:pPr>
      <w:r>
        <w:rPr>
          <w:rFonts w:eastAsiaTheme="minorEastAsia"/>
          <w:b w:val="0"/>
        </w:rPr>
        <w:t>During the discussion o</w:t>
      </w:r>
      <w:r w:rsidR="009A1C12">
        <w:rPr>
          <w:rFonts w:eastAsiaTheme="minorEastAsia"/>
          <w:b w:val="0"/>
        </w:rPr>
        <w:t>n the</w:t>
      </w:r>
      <w:r>
        <w:rPr>
          <w:rFonts w:eastAsiaTheme="minorEastAsia"/>
          <w:b w:val="0"/>
        </w:rPr>
        <w:t xml:space="preserve"> </w:t>
      </w:r>
      <w:r w:rsidR="009A1C12">
        <w:rPr>
          <w:rFonts w:eastAsiaTheme="minorEastAsia"/>
          <w:b w:val="0"/>
        </w:rPr>
        <w:t xml:space="preserve">introduction of </w:t>
      </w:r>
      <w:r w:rsidR="00E57D4C">
        <w:rPr>
          <w:rFonts w:eastAsiaTheme="minorEastAsia"/>
          <w:b w:val="0"/>
        </w:rPr>
        <w:t>each UE Power class</w:t>
      </w:r>
      <w:r w:rsidR="009A1C12">
        <w:rPr>
          <w:rFonts w:eastAsiaTheme="minorEastAsia"/>
          <w:b w:val="0"/>
        </w:rPr>
        <w:t xml:space="preserve"> for FR2, certain specific UE device architecture </w:t>
      </w:r>
      <w:r w:rsidR="0085692C">
        <w:rPr>
          <w:rFonts w:eastAsiaTheme="minorEastAsia"/>
          <w:b w:val="0"/>
        </w:rPr>
        <w:t>is</w:t>
      </w:r>
      <w:r w:rsidR="009A1C12">
        <w:rPr>
          <w:rFonts w:eastAsiaTheme="minorEastAsia"/>
          <w:b w:val="0"/>
        </w:rPr>
        <w:t xml:space="preserve"> assumed, such as</w:t>
      </w:r>
      <w:r>
        <w:rPr>
          <w:rFonts w:eastAsiaTheme="minorEastAsia"/>
          <w:b w:val="0"/>
        </w:rPr>
        <w:t xml:space="preserve"> the assumed UE device architecture is </w:t>
      </w:r>
      <w:r w:rsidR="001A42A2">
        <w:rPr>
          <w:rFonts w:eastAsiaTheme="minorEastAsia"/>
          <w:b w:val="0"/>
        </w:rPr>
        <w:t>single panel, dual polarization, 2x1 array</w:t>
      </w:r>
      <w:r w:rsidR="00613758">
        <w:rPr>
          <w:rFonts w:eastAsiaTheme="minorEastAsia"/>
          <w:b w:val="0"/>
        </w:rPr>
        <w:t xml:space="preserve"> [1] for PC7</w:t>
      </w:r>
      <w:r w:rsidR="0085692C" w:rsidRPr="001A42A2">
        <w:rPr>
          <w:rFonts w:eastAsiaTheme="minorEastAsia"/>
          <w:b w:val="0"/>
        </w:rPr>
        <w:t>.</w:t>
      </w:r>
      <w:r>
        <w:rPr>
          <w:rFonts w:eastAsiaTheme="minorEastAsia"/>
          <w:b w:val="0"/>
        </w:rPr>
        <w:t xml:space="preserve"> </w:t>
      </w:r>
      <w:r w:rsidR="0085692C">
        <w:rPr>
          <w:rFonts w:eastAsiaTheme="minorEastAsia"/>
          <w:b w:val="0"/>
        </w:rPr>
        <w:t>T</w:t>
      </w:r>
      <w:r w:rsidR="00ED71E2">
        <w:rPr>
          <w:rFonts w:eastAsiaTheme="minorEastAsia"/>
          <w:b w:val="0"/>
        </w:rPr>
        <w:t xml:space="preserve">his is clearly </w:t>
      </w:r>
      <w:r w:rsidR="00AA6696">
        <w:rPr>
          <w:rFonts w:eastAsiaTheme="minorEastAsia"/>
          <w:b w:val="0"/>
        </w:rPr>
        <w:t xml:space="preserve">reflected in the related performance requirements, such as the min peak EIRP </w:t>
      </w:r>
      <w:r w:rsidR="00833359">
        <w:rPr>
          <w:rFonts w:eastAsiaTheme="minorEastAsia"/>
          <w:b w:val="0"/>
        </w:rPr>
        <w:t xml:space="preserve">16.4 dBm </w:t>
      </w:r>
      <w:r w:rsidR="00833359">
        <w:rPr>
          <w:rFonts w:eastAsiaTheme="minorEastAsia" w:hint="eastAsia"/>
          <w:b w:val="0"/>
        </w:rPr>
        <w:t>which</w:t>
      </w:r>
      <w:r w:rsidR="00833359">
        <w:rPr>
          <w:rFonts w:eastAsiaTheme="minorEastAsia"/>
          <w:b w:val="0"/>
        </w:rPr>
        <w:t xml:space="preserve"> is 6dB below the min Peak EIRP of the PC3 [2]</w:t>
      </w:r>
      <w:r w:rsidR="00AA6696">
        <w:rPr>
          <w:rFonts w:eastAsiaTheme="minorEastAsia"/>
          <w:b w:val="0"/>
        </w:rPr>
        <w:t xml:space="preserve">, and </w:t>
      </w:r>
      <w:r w:rsidR="00A1674C">
        <w:rPr>
          <w:rFonts w:eastAsiaTheme="minorEastAsia"/>
          <w:b w:val="0"/>
        </w:rPr>
        <w:t xml:space="preserve">also </w:t>
      </w:r>
      <w:r w:rsidR="00BA7598">
        <w:rPr>
          <w:rFonts w:eastAsiaTheme="minorEastAsia"/>
          <w:b w:val="0"/>
        </w:rPr>
        <w:t>captured</w:t>
      </w:r>
      <w:r w:rsidR="00ED71E2">
        <w:rPr>
          <w:rFonts w:eastAsiaTheme="minorEastAsia"/>
          <w:b w:val="0"/>
        </w:rPr>
        <w:t xml:space="preserve"> in the specification</w:t>
      </w:r>
      <w:r w:rsidR="00BA7598">
        <w:rPr>
          <w:rFonts w:eastAsiaTheme="minorEastAsia"/>
          <w:b w:val="0"/>
        </w:rPr>
        <w:t xml:space="preserve"> </w:t>
      </w:r>
      <w:r w:rsidR="00A1674C">
        <w:rPr>
          <w:rFonts w:eastAsiaTheme="minorEastAsia"/>
          <w:b w:val="0"/>
        </w:rPr>
        <w:t xml:space="preserve">TS 38.101-2 </w:t>
      </w:r>
      <w:r w:rsidR="00BA7598">
        <w:rPr>
          <w:rFonts w:eastAsiaTheme="minorEastAsia"/>
          <w:b w:val="0"/>
        </w:rPr>
        <w:t>as below:</w:t>
      </w:r>
    </w:p>
    <w:tbl>
      <w:tblPr>
        <w:tblStyle w:val="af7"/>
        <w:tblW w:w="0" w:type="auto"/>
        <w:tblLook w:val="04A0" w:firstRow="1" w:lastRow="0" w:firstColumn="1" w:lastColumn="0" w:noHBand="0" w:noVBand="1"/>
      </w:tblPr>
      <w:tblGrid>
        <w:gridCol w:w="10457"/>
      </w:tblGrid>
      <w:tr w:rsidR="00ED71E2" w14:paraId="0962E465" w14:textId="77777777" w:rsidTr="006F1940">
        <w:tc>
          <w:tcPr>
            <w:tcW w:w="10457" w:type="dxa"/>
          </w:tcPr>
          <w:p w14:paraId="49CD51DD" w14:textId="77777777" w:rsidR="00ED71E2" w:rsidRPr="00C04A08" w:rsidRDefault="00ED71E2" w:rsidP="006F1940">
            <w:pPr>
              <w:pStyle w:val="3"/>
              <w:outlineLvl w:val="2"/>
            </w:pPr>
            <w:r w:rsidRPr="00C04A08">
              <w:t>6.2.1</w:t>
            </w:r>
            <w:r w:rsidRPr="00C04A08">
              <w:tab/>
            </w:r>
            <w:r>
              <w:t xml:space="preserve"> </w:t>
            </w:r>
            <w:r w:rsidRPr="00C04A08">
              <w:t>UE maximum output power</w:t>
            </w:r>
          </w:p>
          <w:p w14:paraId="64CA7036" w14:textId="77777777" w:rsidR="00ED71E2" w:rsidRPr="00C04A08" w:rsidRDefault="00ED71E2" w:rsidP="006F1940">
            <w:pPr>
              <w:pStyle w:val="41"/>
              <w:outlineLvl w:val="3"/>
            </w:pPr>
            <w:r w:rsidRPr="00C04A08">
              <w:t>6.2.1.0</w:t>
            </w:r>
            <w:r w:rsidRPr="00C04A08">
              <w:tab/>
              <w:t>General</w:t>
            </w:r>
          </w:p>
          <w:p w14:paraId="453FBB28" w14:textId="77777777" w:rsidR="00ED71E2" w:rsidRPr="00C04A08" w:rsidRDefault="00ED71E2" w:rsidP="006F1940">
            <w:pPr>
              <w:pStyle w:val="NO"/>
            </w:pPr>
            <w:r w:rsidRPr="00C04A08">
              <w:rPr>
                <w:rFonts w:hint="eastAsia"/>
                <w:lang w:eastAsia="ko-KR"/>
              </w:rPr>
              <w:t>N</w:t>
            </w:r>
            <w:r w:rsidRPr="00C04A08">
              <w:rPr>
                <w:lang w:eastAsia="ko-KR"/>
              </w:rPr>
              <w:t>OTE</w:t>
            </w:r>
            <w:r w:rsidRPr="00C04A08">
              <w:rPr>
                <w:rFonts w:hint="eastAsia"/>
                <w:lang w:eastAsia="ko-KR"/>
              </w:rPr>
              <w:t>:</w:t>
            </w:r>
            <w:r w:rsidRPr="00C04A08">
              <w:rPr>
                <w:lang w:eastAsia="ko-KR"/>
              </w:rPr>
              <w:tab/>
            </w:r>
            <w:r w:rsidRPr="00C04A08">
              <w:rPr>
                <w:rFonts w:hint="eastAsia"/>
              </w:rPr>
              <w:t>Power class</w:t>
            </w:r>
            <w:r>
              <w:t>es</w:t>
            </w:r>
            <w:r w:rsidRPr="00C04A08">
              <w:rPr>
                <w:rFonts w:hint="eastAsia"/>
              </w:rPr>
              <w:t xml:space="preserve"> </w:t>
            </w:r>
            <w:r w:rsidRPr="00C04A08">
              <w:t xml:space="preserve">are specified </w:t>
            </w:r>
            <w:r w:rsidRPr="00103DFE">
              <w:rPr>
                <w:highlight w:val="yellow"/>
              </w:rPr>
              <w:t>based on the assumption of certain UE types with specific device architectures</w:t>
            </w:r>
            <w:r w:rsidRPr="00C04A08">
              <w:t>. The UE type</w:t>
            </w:r>
            <w:r w:rsidRPr="00C04A08">
              <w:rPr>
                <w:rFonts w:hint="eastAsia"/>
              </w:rPr>
              <w:t>s can be found in</w:t>
            </w:r>
            <w:r w:rsidRPr="00C04A08">
              <w:rPr>
                <w:rFonts w:hint="eastAsia"/>
                <w:lang w:eastAsia="ko-KR"/>
              </w:rPr>
              <w:t xml:space="preserve"> Table</w:t>
            </w:r>
            <w:r w:rsidRPr="00C04A08">
              <w:rPr>
                <w:lang w:eastAsia="ko-KR"/>
              </w:rPr>
              <w:t xml:space="preserve"> </w:t>
            </w:r>
            <w:r w:rsidRPr="00C04A08">
              <w:rPr>
                <w:rFonts w:hint="eastAsia"/>
                <w:lang w:eastAsia="ko-KR"/>
              </w:rPr>
              <w:t>6.2.1</w:t>
            </w:r>
            <w:r w:rsidRPr="00C04A08">
              <w:rPr>
                <w:lang w:eastAsia="ko-KR"/>
              </w:rPr>
              <w:t>.0</w:t>
            </w:r>
            <w:r w:rsidRPr="00C04A08">
              <w:rPr>
                <w:rFonts w:hint="eastAsia"/>
                <w:lang w:eastAsia="ko-KR"/>
              </w:rPr>
              <w:t>-1.</w:t>
            </w:r>
          </w:p>
          <w:p w14:paraId="38FBCAD1" w14:textId="77777777" w:rsidR="00ED71E2" w:rsidRPr="00C04A08" w:rsidRDefault="00ED71E2" w:rsidP="006F1940">
            <w:pPr>
              <w:pStyle w:val="TH"/>
            </w:pPr>
            <w:r w:rsidRPr="00C04A08">
              <w:rPr>
                <w:rStyle w:val="msoins0"/>
                <w:rFonts w:eastAsia="Malgun Gothic"/>
              </w:rPr>
              <w:t xml:space="preserve">Table 6.2.1.0-1: </w:t>
            </w:r>
            <w:r w:rsidRPr="00FD46DF">
              <w:rPr>
                <w:rStyle w:val="msoins0"/>
                <w:rFonts w:eastAsia="Malgun Gothic"/>
                <w:highlight w:val="yellow"/>
              </w:rPr>
              <w:t>Assumption of</w:t>
            </w:r>
            <w:r w:rsidRPr="00FD46DF">
              <w:rPr>
                <w:highlight w:val="yellow"/>
              </w:rPr>
              <w:t> </w:t>
            </w:r>
            <w:r w:rsidRPr="00FD46DF">
              <w:rPr>
                <w:rStyle w:val="msoins0"/>
                <w:rFonts w:eastAsia="Malgun Gothic"/>
                <w:highlight w:val="yellow"/>
              </w:rPr>
              <w:t>UE Types</w:t>
            </w:r>
            <w:r w:rsidRPr="00C04A08">
              <w:rPr>
                <w:rStyle w:val="msoins0"/>
                <w:rFonts w:eastAsia="Malgun Gothic"/>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ED71E2" w:rsidRPr="00C04A08" w14:paraId="05DDC1C9" w14:textId="77777777" w:rsidTr="006F1940">
              <w:trPr>
                <w:trHeight w:val="187"/>
                <w:jc w:val="center"/>
              </w:trPr>
              <w:tc>
                <w:tcPr>
                  <w:tcW w:w="2094" w:type="dxa"/>
                  <w:tcMar>
                    <w:top w:w="0" w:type="dxa"/>
                    <w:left w:w="108" w:type="dxa"/>
                    <w:bottom w:w="0" w:type="dxa"/>
                    <w:right w:w="108" w:type="dxa"/>
                  </w:tcMar>
                  <w:hideMark/>
                </w:tcPr>
                <w:p w14:paraId="2EA0933C" w14:textId="77777777" w:rsidR="00ED71E2" w:rsidRPr="00C04A08" w:rsidRDefault="00ED71E2" w:rsidP="006F1940">
                  <w:pPr>
                    <w:pStyle w:val="TAH"/>
                  </w:pPr>
                  <w:r w:rsidRPr="00C04A08">
                    <w:t>UE Power class</w:t>
                  </w:r>
                </w:p>
              </w:tc>
              <w:tc>
                <w:tcPr>
                  <w:tcW w:w="4765" w:type="dxa"/>
                  <w:tcMar>
                    <w:top w:w="0" w:type="dxa"/>
                    <w:left w:w="108" w:type="dxa"/>
                    <w:bottom w:w="0" w:type="dxa"/>
                    <w:right w:w="108" w:type="dxa"/>
                  </w:tcMar>
                  <w:hideMark/>
                </w:tcPr>
                <w:p w14:paraId="613D406F" w14:textId="77777777" w:rsidR="00ED71E2" w:rsidRPr="00C04A08" w:rsidRDefault="00ED71E2" w:rsidP="006F1940">
                  <w:pPr>
                    <w:pStyle w:val="TAH"/>
                  </w:pPr>
                  <w:r w:rsidRPr="00C04A08">
                    <w:t>UE type</w:t>
                  </w:r>
                </w:p>
              </w:tc>
            </w:tr>
            <w:tr w:rsidR="00ED71E2" w:rsidRPr="00C04A08" w14:paraId="347C37A1" w14:textId="77777777" w:rsidTr="006F1940">
              <w:trPr>
                <w:trHeight w:val="187"/>
                <w:jc w:val="center"/>
              </w:trPr>
              <w:tc>
                <w:tcPr>
                  <w:tcW w:w="2094" w:type="dxa"/>
                  <w:tcMar>
                    <w:top w:w="0" w:type="dxa"/>
                    <w:left w:w="108" w:type="dxa"/>
                    <w:bottom w:w="0" w:type="dxa"/>
                    <w:right w:w="108" w:type="dxa"/>
                  </w:tcMar>
                  <w:hideMark/>
                </w:tcPr>
                <w:p w14:paraId="275FFF3B" w14:textId="77777777" w:rsidR="00ED71E2" w:rsidRPr="00C04A08" w:rsidRDefault="00ED71E2" w:rsidP="006F1940">
                  <w:pPr>
                    <w:pStyle w:val="TAC"/>
                  </w:pPr>
                  <w:r w:rsidRPr="00C04A08">
                    <w:t>1</w:t>
                  </w:r>
                </w:p>
              </w:tc>
              <w:tc>
                <w:tcPr>
                  <w:tcW w:w="4765" w:type="dxa"/>
                  <w:tcMar>
                    <w:top w:w="0" w:type="dxa"/>
                    <w:left w:w="108" w:type="dxa"/>
                    <w:bottom w:w="0" w:type="dxa"/>
                    <w:right w:w="108" w:type="dxa"/>
                  </w:tcMar>
                  <w:hideMark/>
                </w:tcPr>
                <w:p w14:paraId="28CF51A7" w14:textId="77777777" w:rsidR="00ED71E2" w:rsidRPr="00C04A08" w:rsidRDefault="00ED71E2" w:rsidP="006F1940">
                  <w:pPr>
                    <w:pStyle w:val="TAC"/>
                  </w:pPr>
                  <w:r w:rsidRPr="00C04A08">
                    <w:t>Fixed wireless access (FWA) UE</w:t>
                  </w:r>
                </w:p>
              </w:tc>
            </w:tr>
            <w:tr w:rsidR="00ED71E2" w:rsidRPr="00C04A08" w14:paraId="3042D3EF" w14:textId="77777777" w:rsidTr="006F1940">
              <w:trPr>
                <w:trHeight w:val="187"/>
                <w:jc w:val="center"/>
              </w:trPr>
              <w:tc>
                <w:tcPr>
                  <w:tcW w:w="2094" w:type="dxa"/>
                  <w:tcMar>
                    <w:top w:w="0" w:type="dxa"/>
                    <w:left w:w="108" w:type="dxa"/>
                    <w:bottom w:w="0" w:type="dxa"/>
                    <w:right w:w="108" w:type="dxa"/>
                  </w:tcMar>
                  <w:hideMark/>
                </w:tcPr>
                <w:p w14:paraId="1C6EEBAA" w14:textId="77777777" w:rsidR="00ED71E2" w:rsidRPr="00C04A08" w:rsidRDefault="00ED71E2" w:rsidP="006F1940">
                  <w:pPr>
                    <w:pStyle w:val="TAC"/>
                  </w:pPr>
                  <w:r w:rsidRPr="00C04A08">
                    <w:t>2</w:t>
                  </w:r>
                </w:p>
              </w:tc>
              <w:tc>
                <w:tcPr>
                  <w:tcW w:w="4765" w:type="dxa"/>
                  <w:tcMar>
                    <w:top w:w="0" w:type="dxa"/>
                    <w:left w:w="108" w:type="dxa"/>
                    <w:bottom w:w="0" w:type="dxa"/>
                    <w:right w:w="108" w:type="dxa"/>
                  </w:tcMar>
                  <w:hideMark/>
                </w:tcPr>
                <w:p w14:paraId="665399DE" w14:textId="77777777" w:rsidR="00ED71E2" w:rsidRPr="00C04A08" w:rsidRDefault="00ED71E2" w:rsidP="006F1940">
                  <w:pPr>
                    <w:pStyle w:val="TAC"/>
                  </w:pPr>
                  <w:r w:rsidRPr="00C04A08">
                    <w:t>Vehicular UE</w:t>
                  </w:r>
                </w:p>
              </w:tc>
            </w:tr>
            <w:tr w:rsidR="00ED71E2" w:rsidRPr="00C04A08" w14:paraId="43CF0CD7" w14:textId="77777777" w:rsidTr="006F1940">
              <w:trPr>
                <w:trHeight w:val="187"/>
                <w:jc w:val="center"/>
              </w:trPr>
              <w:tc>
                <w:tcPr>
                  <w:tcW w:w="2094" w:type="dxa"/>
                  <w:tcMar>
                    <w:top w:w="0" w:type="dxa"/>
                    <w:left w:w="108" w:type="dxa"/>
                    <w:bottom w:w="0" w:type="dxa"/>
                    <w:right w:w="108" w:type="dxa"/>
                  </w:tcMar>
                  <w:hideMark/>
                </w:tcPr>
                <w:p w14:paraId="0EC93C16" w14:textId="77777777" w:rsidR="00ED71E2" w:rsidRPr="00C04A08" w:rsidRDefault="00ED71E2" w:rsidP="006F1940">
                  <w:pPr>
                    <w:pStyle w:val="TAC"/>
                  </w:pPr>
                  <w:r w:rsidRPr="00C04A08">
                    <w:t>3</w:t>
                  </w:r>
                </w:p>
              </w:tc>
              <w:tc>
                <w:tcPr>
                  <w:tcW w:w="4765" w:type="dxa"/>
                  <w:tcMar>
                    <w:top w:w="0" w:type="dxa"/>
                    <w:left w:w="108" w:type="dxa"/>
                    <w:bottom w:w="0" w:type="dxa"/>
                    <w:right w:w="108" w:type="dxa"/>
                  </w:tcMar>
                  <w:hideMark/>
                </w:tcPr>
                <w:p w14:paraId="5912DDAD" w14:textId="77777777" w:rsidR="00ED71E2" w:rsidRPr="00C04A08" w:rsidRDefault="00ED71E2" w:rsidP="006F1940">
                  <w:pPr>
                    <w:pStyle w:val="TAC"/>
                  </w:pPr>
                  <w:r w:rsidRPr="00C04A08">
                    <w:t>Handheld UE</w:t>
                  </w:r>
                </w:p>
              </w:tc>
            </w:tr>
            <w:tr w:rsidR="00ED71E2" w:rsidRPr="00C04A08" w14:paraId="1E362269" w14:textId="77777777" w:rsidTr="006F1940">
              <w:trPr>
                <w:trHeight w:val="187"/>
                <w:jc w:val="center"/>
              </w:trPr>
              <w:tc>
                <w:tcPr>
                  <w:tcW w:w="2094" w:type="dxa"/>
                  <w:tcMar>
                    <w:top w:w="0" w:type="dxa"/>
                    <w:left w:w="108" w:type="dxa"/>
                    <w:bottom w:w="0" w:type="dxa"/>
                    <w:right w:w="108" w:type="dxa"/>
                  </w:tcMar>
                  <w:hideMark/>
                </w:tcPr>
                <w:p w14:paraId="792C6985" w14:textId="77777777" w:rsidR="00ED71E2" w:rsidRPr="00C04A08" w:rsidRDefault="00ED71E2" w:rsidP="006F1940">
                  <w:pPr>
                    <w:pStyle w:val="TAC"/>
                  </w:pPr>
                  <w:r w:rsidRPr="00C04A08">
                    <w:t>4</w:t>
                  </w:r>
                </w:p>
              </w:tc>
              <w:tc>
                <w:tcPr>
                  <w:tcW w:w="4765" w:type="dxa"/>
                  <w:tcMar>
                    <w:top w:w="0" w:type="dxa"/>
                    <w:left w:w="108" w:type="dxa"/>
                    <w:bottom w:w="0" w:type="dxa"/>
                    <w:right w:w="108" w:type="dxa"/>
                  </w:tcMar>
                  <w:hideMark/>
                </w:tcPr>
                <w:p w14:paraId="37D91638" w14:textId="77777777" w:rsidR="00ED71E2" w:rsidRPr="00C04A08" w:rsidRDefault="00ED71E2" w:rsidP="006F1940">
                  <w:pPr>
                    <w:pStyle w:val="TAC"/>
                  </w:pPr>
                  <w:r w:rsidRPr="00C04A08">
                    <w:t>High power non-handheld UE</w:t>
                  </w:r>
                </w:p>
              </w:tc>
            </w:tr>
            <w:tr w:rsidR="00ED71E2" w:rsidRPr="00C04A08" w14:paraId="2C725AC5" w14:textId="77777777" w:rsidTr="006F1940">
              <w:trPr>
                <w:trHeight w:val="187"/>
                <w:jc w:val="center"/>
              </w:trPr>
              <w:tc>
                <w:tcPr>
                  <w:tcW w:w="2094" w:type="dxa"/>
                  <w:tcMar>
                    <w:top w:w="0" w:type="dxa"/>
                    <w:left w:w="108" w:type="dxa"/>
                    <w:bottom w:w="0" w:type="dxa"/>
                    <w:right w:w="108" w:type="dxa"/>
                  </w:tcMar>
                </w:tcPr>
                <w:p w14:paraId="1DD2D53D" w14:textId="77777777" w:rsidR="00ED71E2" w:rsidRPr="00C04A08" w:rsidRDefault="00ED71E2" w:rsidP="006F1940">
                  <w:pPr>
                    <w:pStyle w:val="TAC"/>
                  </w:pPr>
                  <w:r>
                    <w:rPr>
                      <w:lang w:eastAsia="zh-CN"/>
                    </w:rPr>
                    <w:t>5</w:t>
                  </w:r>
                </w:p>
              </w:tc>
              <w:tc>
                <w:tcPr>
                  <w:tcW w:w="4765" w:type="dxa"/>
                  <w:tcMar>
                    <w:top w:w="0" w:type="dxa"/>
                    <w:left w:w="108" w:type="dxa"/>
                    <w:bottom w:w="0" w:type="dxa"/>
                    <w:right w:w="108" w:type="dxa"/>
                  </w:tcMar>
                </w:tcPr>
                <w:p w14:paraId="3C4B3663" w14:textId="77777777" w:rsidR="00ED71E2" w:rsidRPr="00C04A08" w:rsidRDefault="00ED71E2" w:rsidP="006F1940">
                  <w:pPr>
                    <w:pStyle w:val="TAC"/>
                  </w:pPr>
                  <w:r w:rsidRPr="00FE760F">
                    <w:t>Fixed wireless access (FWA) UE</w:t>
                  </w:r>
                </w:p>
              </w:tc>
            </w:tr>
            <w:tr w:rsidR="00ED71E2" w:rsidRPr="00C04A08" w14:paraId="048DE3B5" w14:textId="77777777" w:rsidTr="006F1940">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0F323" w14:textId="77777777" w:rsidR="00ED71E2" w:rsidRDefault="00ED71E2" w:rsidP="006F1940">
                  <w:pPr>
                    <w:pStyle w:val="TAC"/>
                    <w:rPr>
                      <w:lang w:eastAsia="zh-CN"/>
                    </w:rPr>
                  </w:pPr>
                  <w:r>
                    <w:rPr>
                      <w:lang w:eastAsia="zh-CN"/>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C48B4" w14:textId="77777777" w:rsidR="00ED71E2" w:rsidRPr="00FE760F" w:rsidRDefault="00ED71E2" w:rsidP="006F1940">
                  <w:pPr>
                    <w:pStyle w:val="TAC"/>
                  </w:pPr>
                  <w:r w:rsidRPr="00C77612">
                    <w:t>High Speed Train Roof-Mounted UE</w:t>
                  </w:r>
                </w:p>
              </w:tc>
            </w:tr>
            <w:tr w:rsidR="00ED71E2" w:rsidRPr="00C04A08" w14:paraId="233FDC16" w14:textId="77777777" w:rsidTr="006F1940">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540B7" w14:textId="77777777" w:rsidR="00ED71E2" w:rsidRDefault="00ED71E2" w:rsidP="006F1940">
                  <w:pPr>
                    <w:pStyle w:val="TAC"/>
                    <w:rPr>
                      <w:lang w:eastAsia="zh-CN"/>
                    </w:rPr>
                  </w:pPr>
                  <w:r>
                    <w:rPr>
                      <w:lang w:eastAsia="zh-CN"/>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7B88" w14:textId="77777777" w:rsidR="00ED71E2" w:rsidRPr="00C77612" w:rsidRDefault="00ED71E2" w:rsidP="006F1940">
                  <w:pPr>
                    <w:pStyle w:val="TAC"/>
                  </w:pPr>
                  <w:proofErr w:type="spellStart"/>
                  <w:r>
                    <w:t>RedCap</w:t>
                  </w:r>
                  <w:proofErr w:type="spellEnd"/>
                  <w:r>
                    <w:t xml:space="preserve"> UE</w:t>
                  </w:r>
                </w:p>
              </w:tc>
            </w:tr>
            <w:tr w:rsidR="00ED71E2" w:rsidRPr="00C04A08" w14:paraId="48F8CE01" w14:textId="77777777" w:rsidTr="006F1940">
              <w:trPr>
                <w:trHeight w:val="187"/>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AFD00" w14:textId="77777777" w:rsidR="00ED71E2" w:rsidRPr="00C77612" w:rsidRDefault="00ED71E2" w:rsidP="006F1940">
                  <w:pPr>
                    <w:pStyle w:val="TAN"/>
                  </w:pPr>
                  <w:r w:rsidRPr="009E05BA">
                    <w:rPr>
                      <w:highlight w:val="yellow"/>
                    </w:rPr>
                    <w:t xml:space="preserve">Note: </w:t>
                  </w:r>
                  <w:proofErr w:type="spellStart"/>
                  <w:r w:rsidRPr="009E05BA">
                    <w:rPr>
                      <w:highlight w:val="yellow"/>
                    </w:rPr>
                    <w:t>RedCap</w:t>
                  </w:r>
                  <w:proofErr w:type="spellEnd"/>
                  <w:r w:rsidRPr="009E05BA">
                    <w:rPr>
                      <w:highlight w:val="yellow"/>
                    </w:rPr>
                    <w:t xml:space="preserve"> variants of non-</w:t>
                  </w:r>
                  <w:proofErr w:type="spellStart"/>
                  <w:r w:rsidRPr="009E05BA">
                    <w:rPr>
                      <w:highlight w:val="yellow"/>
                    </w:rPr>
                    <w:t>RedCap</w:t>
                  </w:r>
                  <w:proofErr w:type="spellEnd"/>
                  <w:r w:rsidRPr="009E05BA">
                    <w:rPr>
                      <w:highlight w:val="yellow"/>
                    </w:rPr>
                    <w:t xml:space="preserve"> UEs are not precluded</w:t>
                  </w:r>
                </w:p>
              </w:tc>
            </w:tr>
          </w:tbl>
          <w:p w14:paraId="0C03D083" w14:textId="77777777" w:rsidR="00ED71E2" w:rsidRPr="00103DFE" w:rsidRDefault="00ED71E2" w:rsidP="006F1940">
            <w:pPr>
              <w:pStyle w:val="25"/>
              <w:spacing w:after="120"/>
              <w:rPr>
                <w:rFonts w:eastAsiaTheme="minorEastAsia"/>
              </w:rPr>
            </w:pPr>
          </w:p>
        </w:tc>
      </w:tr>
    </w:tbl>
    <w:p w14:paraId="31E0B003" w14:textId="2EF2469F" w:rsidR="00ED71E2" w:rsidRDefault="00ED71E2" w:rsidP="00ED71E2">
      <w:pPr>
        <w:pStyle w:val="25"/>
        <w:spacing w:after="120"/>
        <w:rPr>
          <w:rFonts w:eastAsiaTheme="minorEastAsia"/>
        </w:rPr>
      </w:pPr>
    </w:p>
    <w:p w14:paraId="6414768E" w14:textId="2231334D" w:rsidR="00764B83" w:rsidRDefault="00702BA4" w:rsidP="00764B83">
      <w:pPr>
        <w:pStyle w:val="25"/>
        <w:spacing w:after="120"/>
        <w:rPr>
          <w:rFonts w:eastAsiaTheme="minorEastAsia"/>
        </w:rPr>
      </w:pPr>
      <w:proofErr w:type="gramStart"/>
      <w:r>
        <w:rPr>
          <w:rFonts w:eastAsiaTheme="minorEastAsia"/>
        </w:rPr>
        <w:t>So</w:t>
      </w:r>
      <w:proofErr w:type="gramEnd"/>
      <w:r>
        <w:rPr>
          <w:rFonts w:eastAsiaTheme="minorEastAsia"/>
        </w:rPr>
        <w:t xml:space="preserve"> we can understand that t</w:t>
      </w:r>
      <w:r w:rsidR="00CB45D8">
        <w:rPr>
          <w:rFonts w:eastAsiaTheme="minorEastAsia"/>
        </w:rPr>
        <w:t>he listed UE type</w:t>
      </w:r>
      <w:r w:rsidR="009E05BA">
        <w:rPr>
          <w:rFonts w:eastAsiaTheme="minorEastAsia"/>
        </w:rPr>
        <w:t>s</w:t>
      </w:r>
      <w:r w:rsidR="00CB45D8">
        <w:rPr>
          <w:rFonts w:eastAsiaTheme="minorEastAsia"/>
        </w:rPr>
        <w:t xml:space="preserve"> in Table </w:t>
      </w:r>
      <w:r w:rsidR="00CB45D8" w:rsidRPr="00595DBB">
        <w:rPr>
          <w:rFonts w:eastAsiaTheme="minorEastAsia"/>
        </w:rPr>
        <w:t>6.2.1.0-1</w:t>
      </w:r>
      <w:r w:rsidR="009E05BA">
        <w:rPr>
          <w:rFonts w:eastAsiaTheme="minorEastAsia"/>
        </w:rPr>
        <w:t xml:space="preserve"> of TS 38.101-2</w:t>
      </w:r>
      <w:r w:rsidR="00CB45D8">
        <w:rPr>
          <w:rFonts w:eastAsiaTheme="minorEastAsia"/>
        </w:rPr>
        <w:t xml:space="preserve"> </w:t>
      </w:r>
      <w:r w:rsidR="009E05BA">
        <w:rPr>
          <w:rFonts w:eastAsiaTheme="minorEastAsia"/>
        </w:rPr>
        <w:t>are</w:t>
      </w:r>
      <w:r w:rsidR="00CB45D8">
        <w:rPr>
          <w:rFonts w:eastAsiaTheme="minorEastAsia"/>
        </w:rPr>
        <w:t xml:space="preserve"> only example UE type</w:t>
      </w:r>
      <w:r w:rsidR="00A1674C">
        <w:rPr>
          <w:rFonts w:eastAsiaTheme="minorEastAsia"/>
        </w:rPr>
        <w:t>s</w:t>
      </w:r>
      <w:r w:rsidR="00CB45D8">
        <w:rPr>
          <w:rFonts w:eastAsiaTheme="minorEastAsia"/>
        </w:rPr>
        <w:t xml:space="preserve"> for the assumed UE specific device architecture during the discussion on the </w:t>
      </w:r>
      <w:r w:rsidR="009E05BA">
        <w:rPr>
          <w:rFonts w:eastAsiaTheme="minorEastAsia"/>
        </w:rPr>
        <w:t xml:space="preserve">introduction of </w:t>
      </w:r>
      <w:r w:rsidR="00CB45D8">
        <w:rPr>
          <w:rFonts w:eastAsiaTheme="minorEastAsia"/>
        </w:rPr>
        <w:t xml:space="preserve">related </w:t>
      </w:r>
      <w:r w:rsidR="009E05BA">
        <w:rPr>
          <w:rFonts w:eastAsiaTheme="minorEastAsia"/>
        </w:rPr>
        <w:t xml:space="preserve">UE power class </w:t>
      </w:r>
      <w:r w:rsidR="00CB45D8">
        <w:rPr>
          <w:rFonts w:eastAsiaTheme="minorEastAsia"/>
        </w:rPr>
        <w:t>instead of the only</w:t>
      </w:r>
      <w:r w:rsidR="00CB45D8" w:rsidRPr="00595DBB">
        <w:rPr>
          <w:rFonts w:eastAsiaTheme="minorEastAsia"/>
        </w:rPr>
        <w:t xml:space="preserve"> UE Type</w:t>
      </w:r>
      <w:r w:rsidR="00CB45D8">
        <w:rPr>
          <w:rFonts w:eastAsiaTheme="minorEastAsia"/>
        </w:rPr>
        <w:t xml:space="preserve"> that one</w:t>
      </w:r>
      <w:r w:rsidR="009E05BA">
        <w:rPr>
          <w:rFonts w:eastAsiaTheme="minorEastAsia"/>
        </w:rPr>
        <w:t xml:space="preserve"> UE</w:t>
      </w:r>
      <w:r w:rsidR="00CB45D8">
        <w:rPr>
          <w:rFonts w:eastAsiaTheme="minorEastAsia"/>
        </w:rPr>
        <w:t xml:space="preserve"> power class can be applied, i.e. no one-to-one mapping relationship between UE power class</w:t>
      </w:r>
      <w:r w:rsidR="008464A3">
        <w:rPr>
          <w:rFonts w:eastAsiaTheme="minorEastAsia"/>
        </w:rPr>
        <w:t xml:space="preserve"> and</w:t>
      </w:r>
      <w:r w:rsidR="00CB45D8">
        <w:rPr>
          <w:rFonts w:eastAsiaTheme="minorEastAsia"/>
        </w:rPr>
        <w:t xml:space="preserve"> the UE type in the specifica</w:t>
      </w:r>
      <w:r w:rsidR="00764B83">
        <w:rPr>
          <w:rFonts w:eastAsiaTheme="minorEastAsia"/>
        </w:rPr>
        <w:t>tion. Th</w:t>
      </w:r>
      <w:r w:rsidR="009E05BA">
        <w:rPr>
          <w:rFonts w:eastAsiaTheme="minorEastAsia"/>
        </w:rPr>
        <w:t>e</w:t>
      </w:r>
      <w:r w:rsidR="00764B83">
        <w:rPr>
          <w:rFonts w:eastAsiaTheme="minorEastAsia"/>
        </w:rPr>
        <w:t xml:space="preserve"> </w:t>
      </w:r>
      <w:r w:rsidR="009E05BA">
        <w:rPr>
          <w:rFonts w:eastAsiaTheme="minorEastAsia"/>
        </w:rPr>
        <w:t xml:space="preserve">Note in Table </w:t>
      </w:r>
      <w:r w:rsidR="009E05BA" w:rsidRPr="009E05BA">
        <w:rPr>
          <w:rFonts w:eastAsiaTheme="minorEastAsia"/>
        </w:rPr>
        <w:t xml:space="preserve">6.2.1.0-1 </w:t>
      </w:r>
      <w:r w:rsidR="009E05BA">
        <w:rPr>
          <w:rFonts w:eastAsiaTheme="minorEastAsia"/>
        </w:rPr>
        <w:t>“</w:t>
      </w:r>
      <w:r w:rsidR="009E05BA" w:rsidRPr="009E05BA">
        <w:rPr>
          <w:rFonts w:eastAsiaTheme="minorEastAsia"/>
        </w:rPr>
        <w:t xml:space="preserve">Note: </w:t>
      </w:r>
      <w:proofErr w:type="spellStart"/>
      <w:r w:rsidR="009E05BA" w:rsidRPr="009E05BA">
        <w:rPr>
          <w:rFonts w:eastAsiaTheme="minorEastAsia"/>
        </w:rPr>
        <w:t>RedCap</w:t>
      </w:r>
      <w:proofErr w:type="spellEnd"/>
      <w:r w:rsidR="009E05BA" w:rsidRPr="009E05BA">
        <w:rPr>
          <w:rFonts w:eastAsiaTheme="minorEastAsia"/>
        </w:rPr>
        <w:t xml:space="preserve"> variants of non-</w:t>
      </w:r>
      <w:proofErr w:type="spellStart"/>
      <w:r w:rsidR="009E05BA" w:rsidRPr="009E05BA">
        <w:rPr>
          <w:rFonts w:eastAsiaTheme="minorEastAsia"/>
        </w:rPr>
        <w:t>RedCap</w:t>
      </w:r>
      <w:proofErr w:type="spellEnd"/>
      <w:r w:rsidR="009E05BA" w:rsidRPr="009E05BA">
        <w:rPr>
          <w:rFonts w:eastAsiaTheme="minorEastAsia"/>
        </w:rPr>
        <w:t xml:space="preserve"> UEs are not precluded</w:t>
      </w:r>
      <w:r w:rsidR="009E05BA">
        <w:rPr>
          <w:rFonts w:eastAsiaTheme="minorEastAsia"/>
        </w:rPr>
        <w:t xml:space="preserve">” </w:t>
      </w:r>
      <w:r w:rsidR="00A1674C">
        <w:rPr>
          <w:rFonts w:eastAsiaTheme="minorEastAsia"/>
        </w:rPr>
        <w:t>specifies</w:t>
      </w:r>
      <w:r w:rsidR="009E05BA">
        <w:rPr>
          <w:rFonts w:eastAsiaTheme="minorEastAsia"/>
        </w:rPr>
        <w:t xml:space="preserve"> that </w:t>
      </w:r>
      <w:r w:rsidR="0089124F">
        <w:rPr>
          <w:rFonts w:eastAsiaTheme="minorEastAsia"/>
        </w:rPr>
        <w:t xml:space="preserve">UE power class 1 to power class </w:t>
      </w:r>
      <w:r w:rsidR="00681176">
        <w:rPr>
          <w:rFonts w:eastAsiaTheme="minorEastAsia"/>
        </w:rPr>
        <w:t>6</w:t>
      </w:r>
      <w:r w:rsidR="009E05BA">
        <w:rPr>
          <w:rFonts w:eastAsiaTheme="minorEastAsia"/>
        </w:rPr>
        <w:t xml:space="preserve"> are </w:t>
      </w:r>
      <w:r w:rsidR="00A1674C">
        <w:rPr>
          <w:rFonts w:eastAsiaTheme="minorEastAsia"/>
        </w:rPr>
        <w:t xml:space="preserve">also </w:t>
      </w:r>
      <w:r w:rsidR="009E05BA">
        <w:rPr>
          <w:rFonts w:eastAsiaTheme="minorEastAsia"/>
        </w:rPr>
        <w:t xml:space="preserve">applicable for </w:t>
      </w:r>
      <w:proofErr w:type="spellStart"/>
      <w:r w:rsidR="009E05BA">
        <w:rPr>
          <w:rFonts w:eastAsiaTheme="minorEastAsia"/>
        </w:rPr>
        <w:t>RedCap</w:t>
      </w:r>
      <w:proofErr w:type="spellEnd"/>
      <w:r w:rsidR="009E05BA">
        <w:rPr>
          <w:rFonts w:eastAsiaTheme="minorEastAsia"/>
        </w:rPr>
        <w:t xml:space="preserve"> UE except those listed example UE types</w:t>
      </w:r>
      <w:r w:rsidR="002A33EC">
        <w:rPr>
          <w:rFonts w:eastAsiaTheme="minorEastAsia"/>
        </w:rPr>
        <w:t>.</w:t>
      </w:r>
      <w:r w:rsidR="009E05BA">
        <w:rPr>
          <w:rFonts w:eastAsiaTheme="minorEastAsia"/>
        </w:rPr>
        <w:t xml:space="preserve"> By following the same logic, it is intuitive </w:t>
      </w:r>
      <w:r w:rsidR="00A1674C">
        <w:rPr>
          <w:rFonts w:eastAsiaTheme="minorEastAsia"/>
        </w:rPr>
        <w:t>to derive</w:t>
      </w:r>
      <w:r w:rsidR="009E05BA">
        <w:rPr>
          <w:rFonts w:eastAsiaTheme="minorEastAsia"/>
        </w:rPr>
        <w:t xml:space="preserve"> </w:t>
      </w:r>
      <w:r w:rsidR="00584B73">
        <w:rPr>
          <w:rFonts w:eastAsiaTheme="minorEastAsia"/>
        </w:rPr>
        <w:t xml:space="preserve">that </w:t>
      </w:r>
      <w:r w:rsidR="009E05BA">
        <w:rPr>
          <w:rFonts w:eastAsiaTheme="minorEastAsia"/>
        </w:rPr>
        <w:t>PC7 can also be applicable for non-</w:t>
      </w:r>
      <w:proofErr w:type="spellStart"/>
      <w:r w:rsidR="009E05BA">
        <w:rPr>
          <w:rFonts w:eastAsiaTheme="minorEastAsia"/>
        </w:rPr>
        <w:t>RedCap</w:t>
      </w:r>
      <w:proofErr w:type="spellEnd"/>
      <w:r w:rsidR="009E05BA">
        <w:rPr>
          <w:rFonts w:eastAsiaTheme="minorEastAsia"/>
        </w:rPr>
        <w:t xml:space="preserve"> UE </w:t>
      </w:r>
      <w:r w:rsidR="00584B73">
        <w:rPr>
          <w:rFonts w:eastAsiaTheme="minorEastAsia"/>
        </w:rPr>
        <w:t xml:space="preserve">but </w:t>
      </w:r>
      <w:r w:rsidR="009E05BA">
        <w:rPr>
          <w:rFonts w:eastAsiaTheme="minorEastAsia"/>
        </w:rPr>
        <w:t xml:space="preserve">with the similar architecture as </w:t>
      </w:r>
      <w:proofErr w:type="spellStart"/>
      <w:r w:rsidR="009E05BA">
        <w:rPr>
          <w:rFonts w:eastAsiaTheme="minorEastAsia"/>
        </w:rPr>
        <w:t>RedCap</w:t>
      </w:r>
      <w:proofErr w:type="spellEnd"/>
      <w:r w:rsidR="009E05BA">
        <w:rPr>
          <w:rFonts w:eastAsiaTheme="minorEastAsia"/>
        </w:rPr>
        <w:t xml:space="preserve"> UE, such as some wearable device</w:t>
      </w:r>
      <w:r w:rsidR="00584B73">
        <w:rPr>
          <w:rFonts w:eastAsiaTheme="minorEastAsia"/>
        </w:rPr>
        <w:t>s</w:t>
      </w:r>
      <w:r w:rsidR="009E05BA">
        <w:rPr>
          <w:rFonts w:eastAsiaTheme="minorEastAsia"/>
        </w:rPr>
        <w:t xml:space="preserve"> for FR2 also ha</w:t>
      </w:r>
      <w:r w:rsidR="00584B73">
        <w:rPr>
          <w:rFonts w:eastAsiaTheme="minorEastAsia"/>
        </w:rPr>
        <w:t>ve</w:t>
      </w:r>
      <w:r w:rsidR="009E05BA">
        <w:rPr>
          <w:rFonts w:eastAsiaTheme="minorEastAsia"/>
        </w:rPr>
        <w:t xml:space="preserve"> single, dual polarization, </w:t>
      </w:r>
      <w:r w:rsidR="009E05BA" w:rsidRPr="005561BC">
        <w:rPr>
          <w:rFonts w:eastAsiaTheme="minorEastAsia"/>
        </w:rPr>
        <w:t>2x1 array</w:t>
      </w:r>
      <w:r w:rsidR="009E05BA">
        <w:rPr>
          <w:rFonts w:eastAsiaTheme="minorEastAsia"/>
        </w:rPr>
        <w:t xml:space="preserve"> </w:t>
      </w:r>
      <w:r w:rsidR="00584B73">
        <w:rPr>
          <w:rFonts w:eastAsiaTheme="minorEastAsia"/>
        </w:rPr>
        <w:t xml:space="preserve">architecture </w:t>
      </w:r>
      <w:r w:rsidR="009E05BA">
        <w:rPr>
          <w:rFonts w:eastAsiaTheme="minorEastAsia"/>
        </w:rPr>
        <w:t>due to the limited form factor but with larger bandwidth than 100MHz to support higher resolution video call</w:t>
      </w:r>
      <w:r w:rsidR="00A362F7">
        <w:rPr>
          <w:rFonts w:eastAsiaTheme="minorEastAsia"/>
        </w:rPr>
        <w:t>, video tracking and so on</w:t>
      </w:r>
      <w:r w:rsidR="009E05BA">
        <w:rPr>
          <w:rFonts w:eastAsiaTheme="minorEastAsia"/>
        </w:rPr>
        <w:t xml:space="preserve">, this kind </w:t>
      </w:r>
      <w:r w:rsidR="00A1674C">
        <w:rPr>
          <w:rFonts w:eastAsiaTheme="minorEastAsia"/>
        </w:rPr>
        <w:t xml:space="preserve">of UE can support higher throughput than </w:t>
      </w:r>
      <w:proofErr w:type="spellStart"/>
      <w:r w:rsidR="00A1674C">
        <w:rPr>
          <w:rFonts w:eastAsiaTheme="minorEastAsia"/>
        </w:rPr>
        <w:t>RedCap</w:t>
      </w:r>
      <w:proofErr w:type="spellEnd"/>
      <w:r w:rsidR="00A1674C">
        <w:rPr>
          <w:rFonts w:eastAsiaTheme="minorEastAsia"/>
        </w:rPr>
        <w:t xml:space="preserve"> UE</w:t>
      </w:r>
      <w:r w:rsidR="0072066F">
        <w:rPr>
          <w:rFonts w:eastAsiaTheme="minorEastAsia"/>
        </w:rPr>
        <w:t>.</w:t>
      </w:r>
      <w:r w:rsidR="00A1674C">
        <w:rPr>
          <w:rFonts w:eastAsiaTheme="minorEastAsia"/>
        </w:rPr>
        <w:t xml:space="preserve"> </w:t>
      </w:r>
      <w:r w:rsidR="0072066F">
        <w:rPr>
          <w:rFonts w:eastAsiaTheme="minorEastAsia"/>
        </w:rPr>
        <w:t>It can be used to</w:t>
      </w:r>
      <w:r w:rsidR="00A1674C">
        <w:rPr>
          <w:rFonts w:eastAsiaTheme="minorEastAsia"/>
        </w:rPr>
        <w:t xml:space="preserve"> meet diverse needs </w:t>
      </w:r>
      <w:r w:rsidR="0072066F">
        <w:rPr>
          <w:rFonts w:eastAsiaTheme="minorEastAsia"/>
        </w:rPr>
        <w:t>of</w:t>
      </w:r>
      <w:r w:rsidR="00A1674C">
        <w:rPr>
          <w:rFonts w:eastAsiaTheme="minorEastAsia"/>
        </w:rPr>
        <w:t xml:space="preserve"> people </w:t>
      </w:r>
      <w:r w:rsidR="00A362F7">
        <w:rPr>
          <w:rFonts w:eastAsiaTheme="minorEastAsia"/>
        </w:rPr>
        <w:t xml:space="preserve">that require higher throughput </w:t>
      </w:r>
      <w:r w:rsidR="0072066F">
        <w:rPr>
          <w:rFonts w:eastAsiaTheme="minorEastAsia"/>
        </w:rPr>
        <w:t xml:space="preserve">with </w:t>
      </w:r>
      <w:r w:rsidR="00A1674C">
        <w:rPr>
          <w:rFonts w:eastAsiaTheme="minorEastAsia"/>
        </w:rPr>
        <w:t xml:space="preserve">increasing </w:t>
      </w:r>
      <w:r w:rsidR="00A1674C" w:rsidRPr="00A1674C">
        <w:rPr>
          <w:rFonts w:eastAsiaTheme="minorEastAsia"/>
        </w:rPr>
        <w:t>rich</w:t>
      </w:r>
      <w:r w:rsidR="00A362F7">
        <w:rPr>
          <w:rFonts w:eastAsiaTheme="minorEastAsia"/>
        </w:rPr>
        <w:t>er</w:t>
      </w:r>
      <w:r w:rsidR="00A1674C" w:rsidRPr="00A1674C">
        <w:rPr>
          <w:rFonts w:eastAsiaTheme="minorEastAsia"/>
        </w:rPr>
        <w:t xml:space="preserve"> and varied life</w:t>
      </w:r>
      <w:r w:rsidR="00A1674C">
        <w:rPr>
          <w:rFonts w:eastAsiaTheme="minorEastAsia"/>
        </w:rPr>
        <w:t xml:space="preserve"> but with reasonable </w:t>
      </w:r>
      <w:r w:rsidR="00A362F7">
        <w:rPr>
          <w:rFonts w:eastAsiaTheme="minorEastAsia"/>
        </w:rPr>
        <w:t xml:space="preserve">device </w:t>
      </w:r>
      <w:r w:rsidR="00A1674C">
        <w:rPr>
          <w:rFonts w:eastAsiaTheme="minorEastAsia"/>
        </w:rPr>
        <w:t>cost.</w:t>
      </w:r>
    </w:p>
    <w:p w14:paraId="7AD27780" w14:textId="11B83DE0" w:rsidR="001C04B4" w:rsidRDefault="001C04B4" w:rsidP="001C04B4">
      <w:pPr>
        <w:pStyle w:val="proposal"/>
        <w:spacing w:after="120"/>
        <w:rPr>
          <w:rFonts w:eastAsiaTheme="minorEastAsia"/>
        </w:rPr>
      </w:pPr>
      <w:r w:rsidRPr="003342FD">
        <w:rPr>
          <w:rFonts w:eastAsiaTheme="minorEastAsia"/>
        </w:rPr>
        <w:t xml:space="preserve">Observation 1: The </w:t>
      </w:r>
      <w:r>
        <w:rPr>
          <w:rFonts w:eastAsiaTheme="minorEastAsia"/>
        </w:rPr>
        <w:t xml:space="preserve">UE </w:t>
      </w:r>
      <w:r w:rsidRPr="003342FD">
        <w:rPr>
          <w:rFonts w:eastAsiaTheme="minorEastAsia"/>
        </w:rPr>
        <w:t xml:space="preserve">power class defined for FR2 is based on the assumed UE device architecture </w:t>
      </w:r>
      <w:r>
        <w:rPr>
          <w:rFonts w:eastAsiaTheme="minorEastAsia"/>
        </w:rPr>
        <w:t>and</w:t>
      </w:r>
      <w:r w:rsidRPr="003342FD">
        <w:rPr>
          <w:rFonts w:eastAsiaTheme="minorEastAsia"/>
        </w:rPr>
        <w:t xml:space="preserve"> not only applicable for those listed example UE types</w:t>
      </w:r>
    </w:p>
    <w:p w14:paraId="642A6455" w14:textId="67EA976D" w:rsidR="00681176" w:rsidRPr="003342FD" w:rsidRDefault="00681176" w:rsidP="001C04B4">
      <w:pPr>
        <w:pStyle w:val="proposal"/>
        <w:spacing w:after="120"/>
        <w:rPr>
          <w:rFonts w:eastAsiaTheme="minorEastAsia"/>
        </w:rPr>
      </w:pPr>
      <w:r>
        <w:rPr>
          <w:rFonts w:eastAsiaTheme="minorEastAsia" w:hint="eastAsia"/>
        </w:rPr>
        <w:t>O</w:t>
      </w:r>
      <w:r>
        <w:rPr>
          <w:rFonts w:eastAsiaTheme="minorEastAsia"/>
        </w:rPr>
        <w:t>bservation 2: PC1</w:t>
      </w:r>
      <w:r w:rsidR="00B85922">
        <w:rPr>
          <w:rFonts w:eastAsiaTheme="minorEastAsia"/>
        </w:rPr>
        <w:t xml:space="preserve"> </w:t>
      </w:r>
      <w:r>
        <w:rPr>
          <w:rFonts w:eastAsiaTheme="minorEastAsia"/>
        </w:rPr>
        <w:t>~</w:t>
      </w:r>
      <w:r w:rsidR="00B85922">
        <w:rPr>
          <w:rFonts w:eastAsiaTheme="minorEastAsia"/>
        </w:rPr>
        <w:t xml:space="preserve"> </w:t>
      </w:r>
      <w:r>
        <w:rPr>
          <w:rFonts w:eastAsiaTheme="minorEastAsia"/>
        </w:rPr>
        <w:t xml:space="preserve">PC6 are also applicable for </w:t>
      </w:r>
      <w:proofErr w:type="spellStart"/>
      <w:r>
        <w:rPr>
          <w:rFonts w:eastAsiaTheme="minorEastAsia"/>
        </w:rPr>
        <w:t>RedCap</w:t>
      </w:r>
      <w:proofErr w:type="spellEnd"/>
      <w:r>
        <w:rPr>
          <w:rFonts w:eastAsiaTheme="minorEastAsia"/>
        </w:rPr>
        <w:t xml:space="preserve"> variants</w:t>
      </w:r>
    </w:p>
    <w:p w14:paraId="5B0C1D72" w14:textId="4CDA8D22" w:rsidR="001C04B4" w:rsidRPr="0072066F" w:rsidRDefault="0072066F" w:rsidP="00764B83">
      <w:pPr>
        <w:pStyle w:val="25"/>
        <w:spacing w:after="120"/>
        <w:rPr>
          <w:rFonts w:eastAsiaTheme="minorEastAsia"/>
          <w:b/>
        </w:rPr>
      </w:pPr>
      <w:r w:rsidRPr="0072066F">
        <w:rPr>
          <w:rFonts w:eastAsiaTheme="minorEastAsia" w:hint="eastAsia"/>
          <w:b/>
        </w:rPr>
        <w:t>P</w:t>
      </w:r>
      <w:r w:rsidRPr="0072066F">
        <w:rPr>
          <w:rFonts w:eastAsiaTheme="minorEastAsia"/>
          <w:b/>
        </w:rPr>
        <w:t xml:space="preserve">roposal 1: </w:t>
      </w:r>
      <w:r>
        <w:rPr>
          <w:rFonts w:eastAsiaTheme="minorEastAsia"/>
          <w:b/>
        </w:rPr>
        <w:t>Extend</w:t>
      </w:r>
      <w:r w:rsidRPr="0072066F">
        <w:rPr>
          <w:rFonts w:eastAsiaTheme="minorEastAsia"/>
          <w:b/>
        </w:rPr>
        <w:t xml:space="preserve"> PC7 </w:t>
      </w:r>
      <w:r>
        <w:rPr>
          <w:rFonts w:eastAsiaTheme="minorEastAsia"/>
          <w:b/>
        </w:rPr>
        <w:t xml:space="preserve">to </w:t>
      </w:r>
      <w:r w:rsidRPr="0072066F">
        <w:rPr>
          <w:rFonts w:eastAsiaTheme="minorEastAsia"/>
          <w:b/>
        </w:rPr>
        <w:t>be applicable for non-</w:t>
      </w:r>
      <w:proofErr w:type="spellStart"/>
      <w:r w:rsidRPr="0072066F">
        <w:rPr>
          <w:rFonts w:eastAsiaTheme="minorEastAsia"/>
          <w:b/>
        </w:rPr>
        <w:t>RedCap</w:t>
      </w:r>
      <w:proofErr w:type="spellEnd"/>
      <w:r w:rsidRPr="0072066F">
        <w:rPr>
          <w:rFonts w:eastAsiaTheme="minorEastAsia"/>
          <w:b/>
        </w:rPr>
        <w:t xml:space="preserve"> UE</w:t>
      </w:r>
    </w:p>
    <w:p w14:paraId="17692FD7"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30CB3E67" w14:textId="4252D720" w:rsidR="007140A0" w:rsidRDefault="007140A0" w:rsidP="00CC23F2">
      <w:pPr>
        <w:pStyle w:val="proposal"/>
        <w:spacing w:after="120"/>
        <w:rPr>
          <w:rFonts w:eastAsiaTheme="minorEastAsia"/>
          <w:b w:val="0"/>
        </w:rPr>
      </w:pPr>
      <w:r w:rsidRPr="007140A0">
        <w:rPr>
          <w:rFonts w:eastAsiaTheme="minorEastAsia"/>
          <w:b w:val="0"/>
        </w:rPr>
        <w:t xml:space="preserve">As per our </w:t>
      </w:r>
      <w:r>
        <w:rPr>
          <w:rFonts w:eastAsiaTheme="minorEastAsia"/>
          <w:b w:val="0"/>
        </w:rPr>
        <w:t>analysis above, our observations and proposals are summarized as following</w:t>
      </w:r>
      <w:r>
        <w:rPr>
          <w:rFonts w:eastAsiaTheme="minorEastAsia" w:hint="eastAsia"/>
          <w:b w:val="0"/>
        </w:rPr>
        <w:t>:</w:t>
      </w:r>
    </w:p>
    <w:p w14:paraId="1A882CA9" w14:textId="464F28DA" w:rsidR="0040755C" w:rsidRDefault="0040755C" w:rsidP="0040755C">
      <w:pPr>
        <w:pStyle w:val="proposal"/>
        <w:spacing w:after="120"/>
        <w:rPr>
          <w:rFonts w:eastAsiaTheme="minorEastAsia"/>
        </w:rPr>
      </w:pPr>
      <w:r w:rsidRPr="003342FD">
        <w:rPr>
          <w:rFonts w:eastAsiaTheme="minorEastAsia"/>
        </w:rPr>
        <w:t xml:space="preserve">Observation 1: The </w:t>
      </w:r>
      <w:r>
        <w:rPr>
          <w:rFonts w:eastAsiaTheme="minorEastAsia"/>
        </w:rPr>
        <w:t xml:space="preserve">UE </w:t>
      </w:r>
      <w:r w:rsidRPr="003342FD">
        <w:rPr>
          <w:rFonts w:eastAsiaTheme="minorEastAsia"/>
        </w:rPr>
        <w:t xml:space="preserve">power class defined for FR2 is based on the assumed UE device architecture </w:t>
      </w:r>
      <w:r>
        <w:rPr>
          <w:rFonts w:eastAsiaTheme="minorEastAsia"/>
        </w:rPr>
        <w:t>and</w:t>
      </w:r>
      <w:r w:rsidRPr="003342FD">
        <w:rPr>
          <w:rFonts w:eastAsiaTheme="minorEastAsia"/>
        </w:rPr>
        <w:t xml:space="preserve"> not only applicable for those listed example UE types</w:t>
      </w:r>
    </w:p>
    <w:p w14:paraId="65DF01B8" w14:textId="3EE3D3C0" w:rsidR="00681176" w:rsidRPr="003342FD" w:rsidRDefault="00681176" w:rsidP="0040755C">
      <w:pPr>
        <w:pStyle w:val="proposal"/>
        <w:spacing w:after="120"/>
        <w:rPr>
          <w:rFonts w:eastAsiaTheme="minorEastAsia"/>
        </w:rPr>
      </w:pPr>
      <w:r>
        <w:rPr>
          <w:rFonts w:eastAsiaTheme="minorEastAsia" w:hint="eastAsia"/>
        </w:rPr>
        <w:t>O</w:t>
      </w:r>
      <w:r>
        <w:rPr>
          <w:rFonts w:eastAsiaTheme="minorEastAsia"/>
        </w:rPr>
        <w:t>bservation 2: PC1</w:t>
      </w:r>
      <w:r w:rsidR="00B85922">
        <w:rPr>
          <w:rFonts w:eastAsiaTheme="minorEastAsia"/>
        </w:rPr>
        <w:t xml:space="preserve"> </w:t>
      </w:r>
      <w:r>
        <w:rPr>
          <w:rFonts w:eastAsiaTheme="minorEastAsia"/>
        </w:rPr>
        <w:t>~</w:t>
      </w:r>
      <w:r w:rsidR="00B85922">
        <w:rPr>
          <w:rFonts w:eastAsiaTheme="minorEastAsia"/>
        </w:rPr>
        <w:t xml:space="preserve"> </w:t>
      </w:r>
      <w:r>
        <w:rPr>
          <w:rFonts w:eastAsiaTheme="minorEastAsia"/>
        </w:rPr>
        <w:t xml:space="preserve">PC6 are also applicable for </w:t>
      </w:r>
      <w:proofErr w:type="spellStart"/>
      <w:r>
        <w:rPr>
          <w:rFonts w:eastAsiaTheme="minorEastAsia"/>
        </w:rPr>
        <w:t>RedCap</w:t>
      </w:r>
      <w:proofErr w:type="spellEnd"/>
      <w:r>
        <w:rPr>
          <w:rFonts w:eastAsiaTheme="minorEastAsia"/>
        </w:rPr>
        <w:t xml:space="preserve"> variants</w:t>
      </w:r>
    </w:p>
    <w:p w14:paraId="4D6BA0A4" w14:textId="30804BF6" w:rsidR="0040755C" w:rsidRDefault="0072066F" w:rsidP="0040755C">
      <w:pPr>
        <w:pStyle w:val="proposal"/>
        <w:spacing w:after="120"/>
        <w:rPr>
          <w:rFonts w:eastAsiaTheme="minorEastAsia"/>
        </w:rPr>
      </w:pPr>
      <w:r w:rsidRPr="0072066F">
        <w:rPr>
          <w:rFonts w:eastAsiaTheme="minorEastAsia"/>
        </w:rPr>
        <w:t>Proposal 1: Extend PC7 to be applicable for non-</w:t>
      </w:r>
      <w:proofErr w:type="spellStart"/>
      <w:r w:rsidRPr="0072066F">
        <w:rPr>
          <w:rFonts w:eastAsiaTheme="minorEastAsia"/>
        </w:rPr>
        <w:t>RedCap</w:t>
      </w:r>
      <w:proofErr w:type="spellEnd"/>
      <w:r w:rsidRPr="0072066F">
        <w:rPr>
          <w:rFonts w:eastAsiaTheme="minorEastAsia"/>
        </w:rPr>
        <w:t xml:space="preserve"> UE</w:t>
      </w:r>
      <w:bookmarkStart w:id="5" w:name="_GoBack"/>
      <w:bookmarkEnd w:id="5"/>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5BFA1A94" w14:textId="19642F25" w:rsidR="00023F5D" w:rsidRDefault="00023F5D" w:rsidP="00023F5D">
      <w:pPr>
        <w:rPr>
          <w:rFonts w:eastAsiaTheme="minorEastAsia"/>
          <w:lang w:eastAsia="zh-CN"/>
        </w:rPr>
      </w:pPr>
      <w:r w:rsidRPr="00023F5D">
        <w:rPr>
          <w:rFonts w:eastAsiaTheme="minorEastAsia"/>
          <w:lang w:eastAsia="zh-CN"/>
        </w:rPr>
        <w:t xml:space="preserve">[1] </w:t>
      </w:r>
      <w:r w:rsidR="00833359" w:rsidRPr="00833359">
        <w:rPr>
          <w:rFonts w:eastAsiaTheme="minorEastAsia"/>
          <w:lang w:eastAsia="zh-CN"/>
        </w:rPr>
        <w:t>R4-2206544</w:t>
      </w:r>
      <w:r w:rsidR="00A9381F" w:rsidRPr="00A9381F">
        <w:rPr>
          <w:rFonts w:eastAsiaTheme="minorEastAsia"/>
          <w:lang w:eastAsia="zh-CN"/>
        </w:rPr>
        <w:t xml:space="preserve"> WF </w:t>
      </w:r>
      <w:r w:rsidR="00833359">
        <w:rPr>
          <w:rFonts w:eastAsiaTheme="minorEastAsia"/>
          <w:lang w:eastAsia="zh-CN"/>
        </w:rPr>
        <w:t xml:space="preserve">on the </w:t>
      </w:r>
      <w:proofErr w:type="spellStart"/>
      <w:r w:rsidR="00833359">
        <w:rPr>
          <w:rFonts w:eastAsiaTheme="minorEastAsia"/>
          <w:lang w:eastAsia="zh-CN"/>
        </w:rPr>
        <w:t>RedCap</w:t>
      </w:r>
      <w:proofErr w:type="spellEnd"/>
      <w:r w:rsidR="00833359">
        <w:rPr>
          <w:rFonts w:eastAsiaTheme="minorEastAsia"/>
          <w:lang w:eastAsia="zh-CN"/>
        </w:rPr>
        <w:t xml:space="preserve"> RF</w:t>
      </w:r>
      <w:r w:rsidR="00A9381F">
        <w:rPr>
          <w:rFonts w:eastAsiaTheme="minorEastAsia"/>
          <w:lang w:eastAsia="zh-CN"/>
        </w:rPr>
        <w:t xml:space="preserve">, </w:t>
      </w:r>
      <w:r w:rsidR="00833359">
        <w:rPr>
          <w:rFonts w:eastAsiaTheme="minorEastAsia"/>
          <w:lang w:eastAsia="zh-CN"/>
        </w:rPr>
        <w:t>RAN4#102-</w:t>
      </w:r>
      <w:r w:rsidR="00833359">
        <w:rPr>
          <w:rFonts w:eastAsiaTheme="minorEastAsia" w:hint="eastAsia"/>
          <w:lang w:eastAsia="zh-CN"/>
        </w:rPr>
        <w:t>e</w:t>
      </w:r>
      <w:r w:rsidR="00833359">
        <w:rPr>
          <w:rFonts w:eastAsiaTheme="minorEastAsia"/>
          <w:lang w:eastAsia="zh-CN"/>
        </w:rPr>
        <w:t>, E</w:t>
      </w:r>
      <w:r w:rsidR="00833359">
        <w:rPr>
          <w:rFonts w:eastAsiaTheme="minorEastAsia" w:hint="eastAsia"/>
          <w:lang w:eastAsia="zh-CN"/>
        </w:rPr>
        <w:t>ricsson</w:t>
      </w:r>
    </w:p>
    <w:p w14:paraId="10621888" w14:textId="47D902F0" w:rsidR="00025AA7" w:rsidRDefault="00025AA7" w:rsidP="00023F5D">
      <w:pPr>
        <w:rPr>
          <w:rFonts w:eastAsiaTheme="minorEastAsia"/>
          <w:lang w:eastAsia="zh-CN"/>
        </w:rPr>
      </w:pPr>
      <w:r>
        <w:rPr>
          <w:rFonts w:eastAsiaTheme="minorEastAsia"/>
          <w:lang w:eastAsia="zh-CN"/>
        </w:rPr>
        <w:t xml:space="preserve">[2] </w:t>
      </w:r>
      <w:r w:rsidRPr="00025AA7">
        <w:rPr>
          <w:rFonts w:eastAsiaTheme="minorEastAsia"/>
          <w:lang w:eastAsia="zh-CN"/>
        </w:rPr>
        <w:t>R4-2206545</w:t>
      </w:r>
      <w:r w:rsidR="00833359">
        <w:rPr>
          <w:rFonts w:eastAsiaTheme="minorEastAsia"/>
          <w:lang w:eastAsia="zh-CN"/>
        </w:rPr>
        <w:t xml:space="preserve"> </w:t>
      </w:r>
      <w:r w:rsidR="00833359" w:rsidRPr="00833359">
        <w:rPr>
          <w:rFonts w:eastAsiaTheme="minorEastAsia"/>
          <w:lang w:eastAsia="zh-CN"/>
        </w:rPr>
        <w:t xml:space="preserve">LS on FR2 </w:t>
      </w:r>
      <w:proofErr w:type="spellStart"/>
      <w:r w:rsidR="00833359" w:rsidRPr="00833359">
        <w:rPr>
          <w:rFonts w:eastAsiaTheme="minorEastAsia"/>
          <w:lang w:eastAsia="zh-CN"/>
        </w:rPr>
        <w:t>RedCap</w:t>
      </w:r>
      <w:proofErr w:type="spellEnd"/>
      <w:r w:rsidR="00833359" w:rsidRPr="00833359">
        <w:rPr>
          <w:rFonts w:eastAsiaTheme="minorEastAsia"/>
          <w:lang w:eastAsia="zh-CN"/>
        </w:rPr>
        <w:t xml:space="preserve"> UE</w:t>
      </w:r>
      <w:r w:rsidR="00833359">
        <w:rPr>
          <w:rFonts w:eastAsiaTheme="minorEastAsia"/>
          <w:lang w:eastAsia="zh-CN"/>
        </w:rPr>
        <w:t>, RAN4#102-e, Ericsson</w:t>
      </w:r>
    </w:p>
    <w:sectPr w:rsidR="00025AA7"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A7894" w14:textId="77777777" w:rsidR="00B21723" w:rsidRDefault="00B21723">
      <w:r>
        <w:separator/>
      </w:r>
    </w:p>
  </w:endnote>
  <w:endnote w:type="continuationSeparator" w:id="0">
    <w:p w14:paraId="76DE8153" w14:textId="77777777" w:rsidR="00B21723" w:rsidRDefault="00B21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287" w:usb1="09060000" w:usb2="0000001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1B161" w14:textId="77777777" w:rsidR="00B21723" w:rsidRDefault="00B21723">
      <w:r>
        <w:separator/>
      </w:r>
    </w:p>
  </w:footnote>
  <w:footnote w:type="continuationSeparator" w:id="0">
    <w:p w14:paraId="41CB0EB4" w14:textId="77777777" w:rsidR="00B21723" w:rsidRDefault="00B217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1"/>
      <w:suff w:val="nothing"/>
      <w:lvlText w:val="%1  "/>
      <w:lvlJc w:val="left"/>
      <w:pPr>
        <w:ind w:left="241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B91E3F"/>
    <w:multiLevelType w:val="hybridMultilevel"/>
    <w:tmpl w:val="4080D56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81A2D3F"/>
    <w:multiLevelType w:val="hybridMultilevel"/>
    <w:tmpl w:val="EB9E9D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7"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2B19C6"/>
    <w:multiLevelType w:val="hybridMultilevel"/>
    <w:tmpl w:val="1114A9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26"/>
  </w:num>
  <w:num w:numId="4">
    <w:abstractNumId w:val="30"/>
  </w:num>
  <w:num w:numId="5">
    <w:abstractNumId w:val="16"/>
  </w:num>
  <w:num w:numId="6">
    <w:abstractNumId w:val="2"/>
  </w:num>
  <w:num w:numId="7">
    <w:abstractNumId w:val="5"/>
  </w:num>
  <w:num w:numId="8">
    <w:abstractNumId w:val="10"/>
  </w:num>
  <w:num w:numId="9">
    <w:abstractNumId w:val="12"/>
  </w:num>
  <w:num w:numId="10">
    <w:abstractNumId w:val="21"/>
  </w:num>
  <w:num w:numId="11">
    <w:abstractNumId w:val="28"/>
  </w:num>
  <w:num w:numId="12">
    <w:abstractNumId w:val="8"/>
  </w:num>
  <w:num w:numId="13">
    <w:abstractNumId w:val="17"/>
  </w:num>
  <w:num w:numId="14">
    <w:abstractNumId w:val="6"/>
  </w:num>
  <w:num w:numId="15">
    <w:abstractNumId w:val="9"/>
  </w:num>
  <w:num w:numId="16">
    <w:abstractNumId w:val="11"/>
  </w:num>
  <w:num w:numId="17">
    <w:abstractNumId w:val="9"/>
  </w:num>
  <w:num w:numId="18">
    <w:abstractNumId w:val="9"/>
  </w:num>
  <w:num w:numId="19">
    <w:abstractNumId w:val="9"/>
  </w:num>
  <w:num w:numId="20">
    <w:abstractNumId w:val="20"/>
  </w:num>
  <w:num w:numId="21">
    <w:abstractNumId w:val="19"/>
  </w:num>
  <w:num w:numId="22">
    <w:abstractNumId w:val="7"/>
  </w:num>
  <w:num w:numId="23">
    <w:abstractNumId w:val="0"/>
  </w:num>
  <w:num w:numId="24">
    <w:abstractNumId w:val="29"/>
  </w:num>
  <w:num w:numId="25">
    <w:abstractNumId w:val="3"/>
  </w:num>
  <w:num w:numId="26">
    <w:abstractNumId w:val="3"/>
  </w:num>
  <w:num w:numId="27">
    <w:abstractNumId w:val="8"/>
  </w:num>
  <w:num w:numId="28">
    <w:abstractNumId w:val="25"/>
  </w:num>
  <w:num w:numId="29">
    <w:abstractNumId w:val="1"/>
  </w:num>
  <w:num w:numId="30">
    <w:abstractNumId w:val="24"/>
  </w:num>
  <w:num w:numId="31">
    <w:abstractNumId w:val="18"/>
  </w:num>
  <w:num w:numId="32">
    <w:abstractNumId w:val="27"/>
  </w:num>
  <w:num w:numId="33">
    <w:abstractNumId w:val="22"/>
  </w:num>
  <w:num w:numId="34">
    <w:abstractNumId w:val="15"/>
  </w:num>
  <w:num w:numId="35">
    <w:abstractNumId w:val="23"/>
  </w:num>
  <w:num w:numId="36">
    <w:abstractNumId w:val="13"/>
  </w:num>
  <w:num w:numId="37">
    <w:abstractNumId w:val="9"/>
  </w:num>
  <w:num w:numId="38">
    <w:abstractNumId w:val="19"/>
  </w:num>
  <w:num w:numId="39">
    <w:abstractNumId w:val="3"/>
  </w:num>
  <w:num w:numId="40">
    <w:abstractNumId w:val="14"/>
  </w:num>
  <w:num w:numId="41">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3F85"/>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10DA"/>
    <w:rsid w:val="00022374"/>
    <w:rsid w:val="000224E8"/>
    <w:rsid w:val="00022E4A"/>
    <w:rsid w:val="00023E5C"/>
    <w:rsid w:val="00023F5D"/>
    <w:rsid w:val="00025434"/>
    <w:rsid w:val="00025AA7"/>
    <w:rsid w:val="0002747B"/>
    <w:rsid w:val="00030A96"/>
    <w:rsid w:val="00031567"/>
    <w:rsid w:val="00032AB8"/>
    <w:rsid w:val="0003419C"/>
    <w:rsid w:val="000346B7"/>
    <w:rsid w:val="000346EA"/>
    <w:rsid w:val="000350F1"/>
    <w:rsid w:val="000353C8"/>
    <w:rsid w:val="000357E9"/>
    <w:rsid w:val="00037B33"/>
    <w:rsid w:val="00040B64"/>
    <w:rsid w:val="00040F06"/>
    <w:rsid w:val="0004127F"/>
    <w:rsid w:val="000421C4"/>
    <w:rsid w:val="00042D82"/>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47EEB"/>
    <w:rsid w:val="000502EF"/>
    <w:rsid w:val="0005055D"/>
    <w:rsid w:val="00052018"/>
    <w:rsid w:val="000520DD"/>
    <w:rsid w:val="00052712"/>
    <w:rsid w:val="0005476A"/>
    <w:rsid w:val="00054CEB"/>
    <w:rsid w:val="000570CF"/>
    <w:rsid w:val="00057D8D"/>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0851"/>
    <w:rsid w:val="000B11C6"/>
    <w:rsid w:val="000B13E4"/>
    <w:rsid w:val="000B261B"/>
    <w:rsid w:val="000B30E2"/>
    <w:rsid w:val="000B33D2"/>
    <w:rsid w:val="000B33F5"/>
    <w:rsid w:val="000B48A6"/>
    <w:rsid w:val="000B4B1D"/>
    <w:rsid w:val="000B4B4A"/>
    <w:rsid w:val="000B4FD4"/>
    <w:rsid w:val="000B52AA"/>
    <w:rsid w:val="000B5774"/>
    <w:rsid w:val="000B5F7E"/>
    <w:rsid w:val="000B78CC"/>
    <w:rsid w:val="000C00E1"/>
    <w:rsid w:val="000C0E94"/>
    <w:rsid w:val="000C1896"/>
    <w:rsid w:val="000C3C80"/>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443"/>
    <w:rsid w:val="000F6965"/>
    <w:rsid w:val="000F6E6D"/>
    <w:rsid w:val="000F7A9D"/>
    <w:rsid w:val="000F7B91"/>
    <w:rsid w:val="00100151"/>
    <w:rsid w:val="00100609"/>
    <w:rsid w:val="0010097A"/>
    <w:rsid w:val="00100BFE"/>
    <w:rsid w:val="00101C00"/>
    <w:rsid w:val="00101C0B"/>
    <w:rsid w:val="001024B9"/>
    <w:rsid w:val="00102D14"/>
    <w:rsid w:val="00103DFE"/>
    <w:rsid w:val="00104141"/>
    <w:rsid w:val="001053B5"/>
    <w:rsid w:val="001056D4"/>
    <w:rsid w:val="001058F5"/>
    <w:rsid w:val="0010607D"/>
    <w:rsid w:val="001062BB"/>
    <w:rsid w:val="0010634F"/>
    <w:rsid w:val="0010682C"/>
    <w:rsid w:val="00106CC0"/>
    <w:rsid w:val="00107EFF"/>
    <w:rsid w:val="00107FF6"/>
    <w:rsid w:val="00110973"/>
    <w:rsid w:val="00110C7A"/>
    <w:rsid w:val="00110CE9"/>
    <w:rsid w:val="001119E6"/>
    <w:rsid w:val="00112C1D"/>
    <w:rsid w:val="001133CF"/>
    <w:rsid w:val="00113571"/>
    <w:rsid w:val="00114EB0"/>
    <w:rsid w:val="00114F51"/>
    <w:rsid w:val="001155AA"/>
    <w:rsid w:val="00115B68"/>
    <w:rsid w:val="001177A2"/>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3FA1"/>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19A"/>
    <w:rsid w:val="00151D41"/>
    <w:rsid w:val="00152608"/>
    <w:rsid w:val="00152ACC"/>
    <w:rsid w:val="0015526C"/>
    <w:rsid w:val="00157372"/>
    <w:rsid w:val="0016006A"/>
    <w:rsid w:val="0016044E"/>
    <w:rsid w:val="001608F4"/>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34D2"/>
    <w:rsid w:val="00175CCC"/>
    <w:rsid w:val="00177369"/>
    <w:rsid w:val="001775C4"/>
    <w:rsid w:val="001778DC"/>
    <w:rsid w:val="00177ED9"/>
    <w:rsid w:val="0018017B"/>
    <w:rsid w:val="00181069"/>
    <w:rsid w:val="00181137"/>
    <w:rsid w:val="00182835"/>
    <w:rsid w:val="0018308A"/>
    <w:rsid w:val="00183843"/>
    <w:rsid w:val="00184EF7"/>
    <w:rsid w:val="001860A0"/>
    <w:rsid w:val="00186D4B"/>
    <w:rsid w:val="001874F5"/>
    <w:rsid w:val="001908B4"/>
    <w:rsid w:val="00191A89"/>
    <w:rsid w:val="0019227A"/>
    <w:rsid w:val="00192745"/>
    <w:rsid w:val="001947E3"/>
    <w:rsid w:val="0019495D"/>
    <w:rsid w:val="00195112"/>
    <w:rsid w:val="00195650"/>
    <w:rsid w:val="001977C8"/>
    <w:rsid w:val="00197C7B"/>
    <w:rsid w:val="001A0A46"/>
    <w:rsid w:val="001A1B88"/>
    <w:rsid w:val="001A1F92"/>
    <w:rsid w:val="001A2382"/>
    <w:rsid w:val="001A31EF"/>
    <w:rsid w:val="001A34F0"/>
    <w:rsid w:val="001A38C1"/>
    <w:rsid w:val="001A42A2"/>
    <w:rsid w:val="001A586B"/>
    <w:rsid w:val="001A5E4F"/>
    <w:rsid w:val="001A68F4"/>
    <w:rsid w:val="001A6CB0"/>
    <w:rsid w:val="001A6E0D"/>
    <w:rsid w:val="001A6E46"/>
    <w:rsid w:val="001A7196"/>
    <w:rsid w:val="001A7C0D"/>
    <w:rsid w:val="001B1D9D"/>
    <w:rsid w:val="001B1FB4"/>
    <w:rsid w:val="001B27B9"/>
    <w:rsid w:val="001B2FCB"/>
    <w:rsid w:val="001B3D7B"/>
    <w:rsid w:val="001B415E"/>
    <w:rsid w:val="001B511A"/>
    <w:rsid w:val="001B57B0"/>
    <w:rsid w:val="001B5870"/>
    <w:rsid w:val="001B6380"/>
    <w:rsid w:val="001B645A"/>
    <w:rsid w:val="001B6CDE"/>
    <w:rsid w:val="001B7CA3"/>
    <w:rsid w:val="001C022C"/>
    <w:rsid w:val="001C04B4"/>
    <w:rsid w:val="001C111C"/>
    <w:rsid w:val="001C1982"/>
    <w:rsid w:val="001C2AB9"/>
    <w:rsid w:val="001C2DD3"/>
    <w:rsid w:val="001C31F9"/>
    <w:rsid w:val="001C3445"/>
    <w:rsid w:val="001C357E"/>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725"/>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1EC"/>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4DA"/>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2B3"/>
    <w:rsid w:val="002353A1"/>
    <w:rsid w:val="00235859"/>
    <w:rsid w:val="00235B4C"/>
    <w:rsid w:val="00235F27"/>
    <w:rsid w:val="00235FF5"/>
    <w:rsid w:val="00236705"/>
    <w:rsid w:val="0023675F"/>
    <w:rsid w:val="0023683D"/>
    <w:rsid w:val="00236DB4"/>
    <w:rsid w:val="00236F81"/>
    <w:rsid w:val="002375CE"/>
    <w:rsid w:val="002376A3"/>
    <w:rsid w:val="002379A1"/>
    <w:rsid w:val="00240CF8"/>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2343"/>
    <w:rsid w:val="002530BE"/>
    <w:rsid w:val="00257195"/>
    <w:rsid w:val="002578D8"/>
    <w:rsid w:val="0026106B"/>
    <w:rsid w:val="002613A5"/>
    <w:rsid w:val="00261C32"/>
    <w:rsid w:val="002629A4"/>
    <w:rsid w:val="0026471D"/>
    <w:rsid w:val="00264DD3"/>
    <w:rsid w:val="00265D69"/>
    <w:rsid w:val="00266881"/>
    <w:rsid w:val="00267881"/>
    <w:rsid w:val="002679CC"/>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4C5"/>
    <w:rsid w:val="002A091D"/>
    <w:rsid w:val="002A0CBB"/>
    <w:rsid w:val="002A33EC"/>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21"/>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2F2D"/>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1F9F"/>
    <w:rsid w:val="002F4309"/>
    <w:rsid w:val="002F4657"/>
    <w:rsid w:val="002F507F"/>
    <w:rsid w:val="002F55B2"/>
    <w:rsid w:val="002F563F"/>
    <w:rsid w:val="002F6B54"/>
    <w:rsid w:val="002F6B6B"/>
    <w:rsid w:val="002F7A88"/>
    <w:rsid w:val="003001D0"/>
    <w:rsid w:val="00300248"/>
    <w:rsid w:val="003004C8"/>
    <w:rsid w:val="003011EA"/>
    <w:rsid w:val="00301740"/>
    <w:rsid w:val="00302459"/>
    <w:rsid w:val="003028B2"/>
    <w:rsid w:val="00303421"/>
    <w:rsid w:val="00303DCF"/>
    <w:rsid w:val="0030428F"/>
    <w:rsid w:val="003045A8"/>
    <w:rsid w:val="00304D1A"/>
    <w:rsid w:val="00305706"/>
    <w:rsid w:val="00305BD4"/>
    <w:rsid w:val="00305CD8"/>
    <w:rsid w:val="00305EE5"/>
    <w:rsid w:val="003068B1"/>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2FD"/>
    <w:rsid w:val="00334763"/>
    <w:rsid w:val="00334BBB"/>
    <w:rsid w:val="00334C57"/>
    <w:rsid w:val="00335EBE"/>
    <w:rsid w:val="00336954"/>
    <w:rsid w:val="00337144"/>
    <w:rsid w:val="003371C6"/>
    <w:rsid w:val="00340D94"/>
    <w:rsid w:val="00340FC5"/>
    <w:rsid w:val="003410DA"/>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BFF"/>
    <w:rsid w:val="00352C4B"/>
    <w:rsid w:val="00352E59"/>
    <w:rsid w:val="00353115"/>
    <w:rsid w:val="0035378A"/>
    <w:rsid w:val="00353897"/>
    <w:rsid w:val="00353A10"/>
    <w:rsid w:val="00353AE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2D9"/>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EBB"/>
    <w:rsid w:val="003819DC"/>
    <w:rsid w:val="00381BC0"/>
    <w:rsid w:val="00381C0D"/>
    <w:rsid w:val="00381F6C"/>
    <w:rsid w:val="003825B9"/>
    <w:rsid w:val="00382B41"/>
    <w:rsid w:val="00383BD0"/>
    <w:rsid w:val="00384193"/>
    <w:rsid w:val="00384772"/>
    <w:rsid w:val="00384EED"/>
    <w:rsid w:val="00384FCB"/>
    <w:rsid w:val="00385D73"/>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12F9"/>
    <w:rsid w:val="003A2E9C"/>
    <w:rsid w:val="003A33B6"/>
    <w:rsid w:val="003A38B6"/>
    <w:rsid w:val="003A41E4"/>
    <w:rsid w:val="003A4404"/>
    <w:rsid w:val="003A4FE1"/>
    <w:rsid w:val="003A53CF"/>
    <w:rsid w:val="003A557A"/>
    <w:rsid w:val="003A5F23"/>
    <w:rsid w:val="003A6985"/>
    <w:rsid w:val="003A6A0D"/>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1E06"/>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4948"/>
    <w:rsid w:val="003F5304"/>
    <w:rsid w:val="003F5516"/>
    <w:rsid w:val="003F6A59"/>
    <w:rsid w:val="003F71DF"/>
    <w:rsid w:val="003F739A"/>
    <w:rsid w:val="003F7901"/>
    <w:rsid w:val="00401866"/>
    <w:rsid w:val="00402030"/>
    <w:rsid w:val="004033DA"/>
    <w:rsid w:val="00403B11"/>
    <w:rsid w:val="00405499"/>
    <w:rsid w:val="00406080"/>
    <w:rsid w:val="004071EC"/>
    <w:rsid w:val="0040734E"/>
    <w:rsid w:val="0040755C"/>
    <w:rsid w:val="00407604"/>
    <w:rsid w:val="00407AFD"/>
    <w:rsid w:val="00407F9F"/>
    <w:rsid w:val="004100F5"/>
    <w:rsid w:val="00411120"/>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4DCD"/>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37A9"/>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4E5"/>
    <w:rsid w:val="00483D3E"/>
    <w:rsid w:val="00483ED7"/>
    <w:rsid w:val="004847CC"/>
    <w:rsid w:val="00484CFB"/>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0410"/>
    <w:rsid w:val="004B1051"/>
    <w:rsid w:val="004B194C"/>
    <w:rsid w:val="004B2087"/>
    <w:rsid w:val="004B2F34"/>
    <w:rsid w:val="004B36C6"/>
    <w:rsid w:val="004B3D21"/>
    <w:rsid w:val="004B4C38"/>
    <w:rsid w:val="004B521C"/>
    <w:rsid w:val="004B52B6"/>
    <w:rsid w:val="004B5426"/>
    <w:rsid w:val="004B5622"/>
    <w:rsid w:val="004B73E3"/>
    <w:rsid w:val="004B740B"/>
    <w:rsid w:val="004C091C"/>
    <w:rsid w:val="004C0A59"/>
    <w:rsid w:val="004C13B5"/>
    <w:rsid w:val="004C185B"/>
    <w:rsid w:val="004C2824"/>
    <w:rsid w:val="004C3041"/>
    <w:rsid w:val="004C3928"/>
    <w:rsid w:val="004C3AD6"/>
    <w:rsid w:val="004C4062"/>
    <w:rsid w:val="004C47AE"/>
    <w:rsid w:val="004C4BAF"/>
    <w:rsid w:val="004C4FA4"/>
    <w:rsid w:val="004C5480"/>
    <w:rsid w:val="004C5649"/>
    <w:rsid w:val="004C5E63"/>
    <w:rsid w:val="004C5F58"/>
    <w:rsid w:val="004C702B"/>
    <w:rsid w:val="004C76D0"/>
    <w:rsid w:val="004C7705"/>
    <w:rsid w:val="004C7BE6"/>
    <w:rsid w:val="004D0597"/>
    <w:rsid w:val="004D1F98"/>
    <w:rsid w:val="004D221A"/>
    <w:rsid w:val="004D244F"/>
    <w:rsid w:val="004D293B"/>
    <w:rsid w:val="004D3135"/>
    <w:rsid w:val="004D3D94"/>
    <w:rsid w:val="004D5482"/>
    <w:rsid w:val="004D54D7"/>
    <w:rsid w:val="004D5606"/>
    <w:rsid w:val="004D5EEE"/>
    <w:rsid w:val="004D6157"/>
    <w:rsid w:val="004D679B"/>
    <w:rsid w:val="004D7F63"/>
    <w:rsid w:val="004E096F"/>
    <w:rsid w:val="004E0C59"/>
    <w:rsid w:val="004E118E"/>
    <w:rsid w:val="004E1D68"/>
    <w:rsid w:val="004E1FF7"/>
    <w:rsid w:val="004E22D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C0B"/>
    <w:rsid w:val="004F5216"/>
    <w:rsid w:val="004F5418"/>
    <w:rsid w:val="004F583C"/>
    <w:rsid w:val="004F58BC"/>
    <w:rsid w:val="004F5AFB"/>
    <w:rsid w:val="004F60A9"/>
    <w:rsid w:val="004F6211"/>
    <w:rsid w:val="004F6F3D"/>
    <w:rsid w:val="004F73A5"/>
    <w:rsid w:val="004F76F4"/>
    <w:rsid w:val="004F7F81"/>
    <w:rsid w:val="00501087"/>
    <w:rsid w:val="005013D1"/>
    <w:rsid w:val="00501657"/>
    <w:rsid w:val="00502436"/>
    <w:rsid w:val="00502A7B"/>
    <w:rsid w:val="00502CE9"/>
    <w:rsid w:val="00502F03"/>
    <w:rsid w:val="00503992"/>
    <w:rsid w:val="00504E75"/>
    <w:rsid w:val="005058E9"/>
    <w:rsid w:val="0050618E"/>
    <w:rsid w:val="00506CEC"/>
    <w:rsid w:val="0051079B"/>
    <w:rsid w:val="00510F75"/>
    <w:rsid w:val="00510FA3"/>
    <w:rsid w:val="005123A7"/>
    <w:rsid w:val="005125DD"/>
    <w:rsid w:val="005126C2"/>
    <w:rsid w:val="00512908"/>
    <w:rsid w:val="00512AC7"/>
    <w:rsid w:val="0051371E"/>
    <w:rsid w:val="00514A8A"/>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1BC"/>
    <w:rsid w:val="00556680"/>
    <w:rsid w:val="005574E1"/>
    <w:rsid w:val="00557556"/>
    <w:rsid w:val="00557C6C"/>
    <w:rsid w:val="005602B5"/>
    <w:rsid w:val="005605D7"/>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8B0"/>
    <w:rsid w:val="00572B6C"/>
    <w:rsid w:val="00572D3D"/>
    <w:rsid w:val="00573613"/>
    <w:rsid w:val="00573C46"/>
    <w:rsid w:val="00573CE7"/>
    <w:rsid w:val="00573E45"/>
    <w:rsid w:val="0057426E"/>
    <w:rsid w:val="00575C14"/>
    <w:rsid w:val="005766CE"/>
    <w:rsid w:val="00576B52"/>
    <w:rsid w:val="00577481"/>
    <w:rsid w:val="00577754"/>
    <w:rsid w:val="00577B61"/>
    <w:rsid w:val="0058102B"/>
    <w:rsid w:val="00581410"/>
    <w:rsid w:val="005831DD"/>
    <w:rsid w:val="00583D3F"/>
    <w:rsid w:val="005845C7"/>
    <w:rsid w:val="0058472F"/>
    <w:rsid w:val="00584912"/>
    <w:rsid w:val="00584B73"/>
    <w:rsid w:val="0058532E"/>
    <w:rsid w:val="005853C9"/>
    <w:rsid w:val="005865D8"/>
    <w:rsid w:val="00586AD5"/>
    <w:rsid w:val="00586C11"/>
    <w:rsid w:val="00586DD7"/>
    <w:rsid w:val="00586F21"/>
    <w:rsid w:val="00587DE6"/>
    <w:rsid w:val="0059234E"/>
    <w:rsid w:val="005927A2"/>
    <w:rsid w:val="005936AE"/>
    <w:rsid w:val="005936AF"/>
    <w:rsid w:val="00593BC1"/>
    <w:rsid w:val="00594375"/>
    <w:rsid w:val="005944C2"/>
    <w:rsid w:val="005944E5"/>
    <w:rsid w:val="00594B87"/>
    <w:rsid w:val="0059503F"/>
    <w:rsid w:val="00595823"/>
    <w:rsid w:val="00595DBB"/>
    <w:rsid w:val="0059611C"/>
    <w:rsid w:val="0059651C"/>
    <w:rsid w:val="00597693"/>
    <w:rsid w:val="00597C30"/>
    <w:rsid w:val="005A057D"/>
    <w:rsid w:val="005A0F72"/>
    <w:rsid w:val="005A2C0F"/>
    <w:rsid w:val="005A2D3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5586"/>
    <w:rsid w:val="005C6293"/>
    <w:rsid w:val="005C7656"/>
    <w:rsid w:val="005C7ADC"/>
    <w:rsid w:val="005D0520"/>
    <w:rsid w:val="005D06F3"/>
    <w:rsid w:val="005D1158"/>
    <w:rsid w:val="005D1877"/>
    <w:rsid w:val="005D1DAC"/>
    <w:rsid w:val="005D2E91"/>
    <w:rsid w:val="005D38FB"/>
    <w:rsid w:val="005D4E1A"/>
    <w:rsid w:val="005D5A2E"/>
    <w:rsid w:val="005D6944"/>
    <w:rsid w:val="005E0079"/>
    <w:rsid w:val="005E066C"/>
    <w:rsid w:val="005E2409"/>
    <w:rsid w:val="005E2C44"/>
    <w:rsid w:val="005E300B"/>
    <w:rsid w:val="005E3280"/>
    <w:rsid w:val="005E43C0"/>
    <w:rsid w:val="005E48CF"/>
    <w:rsid w:val="005E5A4E"/>
    <w:rsid w:val="005E5C46"/>
    <w:rsid w:val="005E5E36"/>
    <w:rsid w:val="005E6048"/>
    <w:rsid w:val="005E64D8"/>
    <w:rsid w:val="005E73F3"/>
    <w:rsid w:val="005F0E08"/>
    <w:rsid w:val="005F1522"/>
    <w:rsid w:val="005F1896"/>
    <w:rsid w:val="005F1E5C"/>
    <w:rsid w:val="005F280E"/>
    <w:rsid w:val="005F3A43"/>
    <w:rsid w:val="005F4235"/>
    <w:rsid w:val="005F48CD"/>
    <w:rsid w:val="005F5E80"/>
    <w:rsid w:val="005F6954"/>
    <w:rsid w:val="00600BB7"/>
    <w:rsid w:val="00600E5D"/>
    <w:rsid w:val="006012B9"/>
    <w:rsid w:val="006018E4"/>
    <w:rsid w:val="00602547"/>
    <w:rsid w:val="006050F1"/>
    <w:rsid w:val="006054DF"/>
    <w:rsid w:val="00606F7E"/>
    <w:rsid w:val="00607113"/>
    <w:rsid w:val="0060743C"/>
    <w:rsid w:val="00607936"/>
    <w:rsid w:val="006079DE"/>
    <w:rsid w:val="00610758"/>
    <w:rsid w:val="0061083C"/>
    <w:rsid w:val="00610BA5"/>
    <w:rsid w:val="0061138D"/>
    <w:rsid w:val="00611D7A"/>
    <w:rsid w:val="00613758"/>
    <w:rsid w:val="00613823"/>
    <w:rsid w:val="00614CB8"/>
    <w:rsid w:val="00615149"/>
    <w:rsid w:val="00615C80"/>
    <w:rsid w:val="00615EEE"/>
    <w:rsid w:val="00616DAF"/>
    <w:rsid w:val="00617C0B"/>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26E"/>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27E0"/>
    <w:rsid w:val="006631D6"/>
    <w:rsid w:val="006631D9"/>
    <w:rsid w:val="006635E0"/>
    <w:rsid w:val="006645D7"/>
    <w:rsid w:val="00664C7E"/>
    <w:rsid w:val="00664E7B"/>
    <w:rsid w:val="00665EC7"/>
    <w:rsid w:val="0066605D"/>
    <w:rsid w:val="006660C6"/>
    <w:rsid w:val="00666395"/>
    <w:rsid w:val="00666DD8"/>
    <w:rsid w:val="00667EA2"/>
    <w:rsid w:val="006705F0"/>
    <w:rsid w:val="00670B5A"/>
    <w:rsid w:val="00670B7C"/>
    <w:rsid w:val="00670E91"/>
    <w:rsid w:val="00671283"/>
    <w:rsid w:val="006726F6"/>
    <w:rsid w:val="00672DDB"/>
    <w:rsid w:val="00673B4E"/>
    <w:rsid w:val="00673F38"/>
    <w:rsid w:val="00674A87"/>
    <w:rsid w:val="00675DD7"/>
    <w:rsid w:val="006763B7"/>
    <w:rsid w:val="006765FF"/>
    <w:rsid w:val="00677C0E"/>
    <w:rsid w:val="00681176"/>
    <w:rsid w:val="00681497"/>
    <w:rsid w:val="0068201F"/>
    <w:rsid w:val="0068284D"/>
    <w:rsid w:val="00683590"/>
    <w:rsid w:val="00683A98"/>
    <w:rsid w:val="00683D5F"/>
    <w:rsid w:val="00683DFF"/>
    <w:rsid w:val="0068422A"/>
    <w:rsid w:val="00684978"/>
    <w:rsid w:val="006853A9"/>
    <w:rsid w:val="0068561A"/>
    <w:rsid w:val="00685676"/>
    <w:rsid w:val="00685CB5"/>
    <w:rsid w:val="0068764D"/>
    <w:rsid w:val="00687F9D"/>
    <w:rsid w:val="006906C2"/>
    <w:rsid w:val="00690D77"/>
    <w:rsid w:val="00693A52"/>
    <w:rsid w:val="00694F02"/>
    <w:rsid w:val="006957DD"/>
    <w:rsid w:val="00696285"/>
    <w:rsid w:val="00697EE4"/>
    <w:rsid w:val="006A02AF"/>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C11"/>
    <w:rsid w:val="006B2F6F"/>
    <w:rsid w:val="006B4EF4"/>
    <w:rsid w:val="006B5000"/>
    <w:rsid w:val="006B5246"/>
    <w:rsid w:val="006B575E"/>
    <w:rsid w:val="006B6AC0"/>
    <w:rsid w:val="006C056B"/>
    <w:rsid w:val="006C09F2"/>
    <w:rsid w:val="006C0EE6"/>
    <w:rsid w:val="006C1E84"/>
    <w:rsid w:val="006C366D"/>
    <w:rsid w:val="006C3E60"/>
    <w:rsid w:val="006C4112"/>
    <w:rsid w:val="006C4F7B"/>
    <w:rsid w:val="006C6FC2"/>
    <w:rsid w:val="006C73D1"/>
    <w:rsid w:val="006C76A0"/>
    <w:rsid w:val="006D0082"/>
    <w:rsid w:val="006D059C"/>
    <w:rsid w:val="006D0BE0"/>
    <w:rsid w:val="006D0D08"/>
    <w:rsid w:val="006D1448"/>
    <w:rsid w:val="006D1E5C"/>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4D05"/>
    <w:rsid w:val="006E4E28"/>
    <w:rsid w:val="006E4E32"/>
    <w:rsid w:val="006E59BA"/>
    <w:rsid w:val="006E6493"/>
    <w:rsid w:val="006E6752"/>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2BA4"/>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40A0"/>
    <w:rsid w:val="007156C4"/>
    <w:rsid w:val="007160BA"/>
    <w:rsid w:val="00716884"/>
    <w:rsid w:val="007170C2"/>
    <w:rsid w:val="0071736B"/>
    <w:rsid w:val="007174EE"/>
    <w:rsid w:val="00717809"/>
    <w:rsid w:val="0072066F"/>
    <w:rsid w:val="00720AED"/>
    <w:rsid w:val="00720BBB"/>
    <w:rsid w:val="00720CE4"/>
    <w:rsid w:val="00720E42"/>
    <w:rsid w:val="00721BB2"/>
    <w:rsid w:val="00721CDD"/>
    <w:rsid w:val="007229F7"/>
    <w:rsid w:val="0072317B"/>
    <w:rsid w:val="007237E8"/>
    <w:rsid w:val="0072476C"/>
    <w:rsid w:val="00725E8C"/>
    <w:rsid w:val="007261F4"/>
    <w:rsid w:val="00726703"/>
    <w:rsid w:val="00726AB8"/>
    <w:rsid w:val="00726B09"/>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4D1"/>
    <w:rsid w:val="007378BA"/>
    <w:rsid w:val="00740243"/>
    <w:rsid w:val="007420D9"/>
    <w:rsid w:val="0074377F"/>
    <w:rsid w:val="00744523"/>
    <w:rsid w:val="007447E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9D1"/>
    <w:rsid w:val="00764061"/>
    <w:rsid w:val="00764B83"/>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814"/>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370E"/>
    <w:rsid w:val="007A37F4"/>
    <w:rsid w:val="007A3915"/>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6E50"/>
    <w:rsid w:val="007B744C"/>
    <w:rsid w:val="007B74F1"/>
    <w:rsid w:val="007C1493"/>
    <w:rsid w:val="007C1ABF"/>
    <w:rsid w:val="007C2999"/>
    <w:rsid w:val="007C307C"/>
    <w:rsid w:val="007C31E4"/>
    <w:rsid w:val="007C3390"/>
    <w:rsid w:val="007C377C"/>
    <w:rsid w:val="007C3D26"/>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3F80"/>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5188"/>
    <w:rsid w:val="007F64D0"/>
    <w:rsid w:val="007F749D"/>
    <w:rsid w:val="007F750E"/>
    <w:rsid w:val="007F7910"/>
    <w:rsid w:val="007F7A8D"/>
    <w:rsid w:val="007F7ACC"/>
    <w:rsid w:val="008000BD"/>
    <w:rsid w:val="00800CA3"/>
    <w:rsid w:val="0080136E"/>
    <w:rsid w:val="00801498"/>
    <w:rsid w:val="00801B02"/>
    <w:rsid w:val="00801CAB"/>
    <w:rsid w:val="00804A7D"/>
    <w:rsid w:val="00806D81"/>
    <w:rsid w:val="00807E69"/>
    <w:rsid w:val="008108A3"/>
    <w:rsid w:val="00811EB2"/>
    <w:rsid w:val="00812AD4"/>
    <w:rsid w:val="00813A48"/>
    <w:rsid w:val="008140FB"/>
    <w:rsid w:val="00814156"/>
    <w:rsid w:val="00815EF0"/>
    <w:rsid w:val="008175D3"/>
    <w:rsid w:val="00817A19"/>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B7"/>
    <w:rsid w:val="008316E1"/>
    <w:rsid w:val="0083245A"/>
    <w:rsid w:val="00832522"/>
    <w:rsid w:val="00832AAB"/>
    <w:rsid w:val="00832B6C"/>
    <w:rsid w:val="00832EE8"/>
    <w:rsid w:val="00833076"/>
    <w:rsid w:val="00833359"/>
    <w:rsid w:val="008341DD"/>
    <w:rsid w:val="00835204"/>
    <w:rsid w:val="0083568C"/>
    <w:rsid w:val="00835F2D"/>
    <w:rsid w:val="0083606D"/>
    <w:rsid w:val="00836974"/>
    <w:rsid w:val="0083725E"/>
    <w:rsid w:val="00837B51"/>
    <w:rsid w:val="00837D6E"/>
    <w:rsid w:val="00837EEB"/>
    <w:rsid w:val="0084021D"/>
    <w:rsid w:val="008418D9"/>
    <w:rsid w:val="008421D3"/>
    <w:rsid w:val="00842F5B"/>
    <w:rsid w:val="00843B67"/>
    <w:rsid w:val="0084422A"/>
    <w:rsid w:val="008463D7"/>
    <w:rsid w:val="008464A3"/>
    <w:rsid w:val="00846624"/>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92C"/>
    <w:rsid w:val="00856BD4"/>
    <w:rsid w:val="0086028B"/>
    <w:rsid w:val="00860552"/>
    <w:rsid w:val="00860750"/>
    <w:rsid w:val="00860D4B"/>
    <w:rsid w:val="0086154B"/>
    <w:rsid w:val="008643E9"/>
    <w:rsid w:val="00865509"/>
    <w:rsid w:val="0086645C"/>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5E0"/>
    <w:rsid w:val="00884DB8"/>
    <w:rsid w:val="00884E52"/>
    <w:rsid w:val="00884F26"/>
    <w:rsid w:val="008851E6"/>
    <w:rsid w:val="00885747"/>
    <w:rsid w:val="008860B9"/>
    <w:rsid w:val="00886B64"/>
    <w:rsid w:val="008904B4"/>
    <w:rsid w:val="00890994"/>
    <w:rsid w:val="00890A68"/>
    <w:rsid w:val="00890C7C"/>
    <w:rsid w:val="00890F8C"/>
    <w:rsid w:val="0089124F"/>
    <w:rsid w:val="00891BAD"/>
    <w:rsid w:val="008922C2"/>
    <w:rsid w:val="00892701"/>
    <w:rsid w:val="00892A9B"/>
    <w:rsid w:val="0089403A"/>
    <w:rsid w:val="008946B7"/>
    <w:rsid w:val="00895784"/>
    <w:rsid w:val="008964D8"/>
    <w:rsid w:val="008971DB"/>
    <w:rsid w:val="00897872"/>
    <w:rsid w:val="00897C12"/>
    <w:rsid w:val="008A0411"/>
    <w:rsid w:val="008A07B6"/>
    <w:rsid w:val="008A1329"/>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0E7B"/>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89"/>
    <w:rsid w:val="008D1CC6"/>
    <w:rsid w:val="008D2C81"/>
    <w:rsid w:val="008D3CC7"/>
    <w:rsid w:val="008D5453"/>
    <w:rsid w:val="008D54BC"/>
    <w:rsid w:val="008D54D3"/>
    <w:rsid w:val="008D5FF6"/>
    <w:rsid w:val="008D62F9"/>
    <w:rsid w:val="008D665E"/>
    <w:rsid w:val="008D6B8C"/>
    <w:rsid w:val="008D795F"/>
    <w:rsid w:val="008D798F"/>
    <w:rsid w:val="008E0614"/>
    <w:rsid w:val="008E0711"/>
    <w:rsid w:val="008E0875"/>
    <w:rsid w:val="008E120E"/>
    <w:rsid w:val="008E126B"/>
    <w:rsid w:val="008E2AB7"/>
    <w:rsid w:val="008E317F"/>
    <w:rsid w:val="008E3960"/>
    <w:rsid w:val="008E48DB"/>
    <w:rsid w:val="008E5CF9"/>
    <w:rsid w:val="008E64B1"/>
    <w:rsid w:val="008E726F"/>
    <w:rsid w:val="008E79CD"/>
    <w:rsid w:val="008E7B51"/>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974"/>
    <w:rsid w:val="009218B0"/>
    <w:rsid w:val="00922013"/>
    <w:rsid w:val="009222D0"/>
    <w:rsid w:val="0092265D"/>
    <w:rsid w:val="00922D7C"/>
    <w:rsid w:val="009239BB"/>
    <w:rsid w:val="00923E47"/>
    <w:rsid w:val="00924B93"/>
    <w:rsid w:val="0092516E"/>
    <w:rsid w:val="00925B64"/>
    <w:rsid w:val="00925D3B"/>
    <w:rsid w:val="00926114"/>
    <w:rsid w:val="00927857"/>
    <w:rsid w:val="0093025C"/>
    <w:rsid w:val="009304F3"/>
    <w:rsid w:val="00931E63"/>
    <w:rsid w:val="00932114"/>
    <w:rsid w:val="00932AE1"/>
    <w:rsid w:val="00933BE0"/>
    <w:rsid w:val="00933D96"/>
    <w:rsid w:val="009345CA"/>
    <w:rsid w:val="00934889"/>
    <w:rsid w:val="00934CD9"/>
    <w:rsid w:val="00935166"/>
    <w:rsid w:val="00935487"/>
    <w:rsid w:val="0093654F"/>
    <w:rsid w:val="009370E8"/>
    <w:rsid w:val="0093757B"/>
    <w:rsid w:val="00937F89"/>
    <w:rsid w:val="00937FDD"/>
    <w:rsid w:val="0094074A"/>
    <w:rsid w:val="009421CA"/>
    <w:rsid w:val="00942815"/>
    <w:rsid w:val="00942DAE"/>
    <w:rsid w:val="00942E79"/>
    <w:rsid w:val="00943242"/>
    <w:rsid w:val="009433E5"/>
    <w:rsid w:val="009438A0"/>
    <w:rsid w:val="00943AAA"/>
    <w:rsid w:val="00944767"/>
    <w:rsid w:val="009453B9"/>
    <w:rsid w:val="009463CB"/>
    <w:rsid w:val="009469F6"/>
    <w:rsid w:val="00946A28"/>
    <w:rsid w:val="0094707C"/>
    <w:rsid w:val="00947593"/>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197E"/>
    <w:rsid w:val="00963DF0"/>
    <w:rsid w:val="00964DEA"/>
    <w:rsid w:val="00965ED4"/>
    <w:rsid w:val="00966699"/>
    <w:rsid w:val="00966747"/>
    <w:rsid w:val="00966E9C"/>
    <w:rsid w:val="00966FC8"/>
    <w:rsid w:val="00967109"/>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084"/>
    <w:rsid w:val="00983665"/>
    <w:rsid w:val="0098523B"/>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12"/>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41FF"/>
    <w:rsid w:val="009B5128"/>
    <w:rsid w:val="009B6990"/>
    <w:rsid w:val="009B6FA1"/>
    <w:rsid w:val="009B78CF"/>
    <w:rsid w:val="009B7B18"/>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5BA"/>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833"/>
    <w:rsid w:val="009E79AF"/>
    <w:rsid w:val="009F0751"/>
    <w:rsid w:val="009F2FBF"/>
    <w:rsid w:val="009F32FD"/>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3CCE"/>
    <w:rsid w:val="00A142CE"/>
    <w:rsid w:val="00A15593"/>
    <w:rsid w:val="00A16333"/>
    <w:rsid w:val="00A1674C"/>
    <w:rsid w:val="00A16A4C"/>
    <w:rsid w:val="00A16B5D"/>
    <w:rsid w:val="00A173C3"/>
    <w:rsid w:val="00A176BE"/>
    <w:rsid w:val="00A17DD2"/>
    <w:rsid w:val="00A2036A"/>
    <w:rsid w:val="00A207AB"/>
    <w:rsid w:val="00A209EC"/>
    <w:rsid w:val="00A21B43"/>
    <w:rsid w:val="00A21FB9"/>
    <w:rsid w:val="00A22452"/>
    <w:rsid w:val="00A226C8"/>
    <w:rsid w:val="00A22E52"/>
    <w:rsid w:val="00A243EE"/>
    <w:rsid w:val="00A2449B"/>
    <w:rsid w:val="00A24C17"/>
    <w:rsid w:val="00A24D5E"/>
    <w:rsid w:val="00A2699F"/>
    <w:rsid w:val="00A26A1E"/>
    <w:rsid w:val="00A26DE2"/>
    <w:rsid w:val="00A2785C"/>
    <w:rsid w:val="00A27C84"/>
    <w:rsid w:val="00A30656"/>
    <w:rsid w:val="00A3088A"/>
    <w:rsid w:val="00A30D81"/>
    <w:rsid w:val="00A3174E"/>
    <w:rsid w:val="00A3180A"/>
    <w:rsid w:val="00A31AC6"/>
    <w:rsid w:val="00A338C7"/>
    <w:rsid w:val="00A33D68"/>
    <w:rsid w:val="00A34915"/>
    <w:rsid w:val="00A3506D"/>
    <w:rsid w:val="00A36038"/>
    <w:rsid w:val="00A362F7"/>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0894"/>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41F4"/>
    <w:rsid w:val="00A85DEC"/>
    <w:rsid w:val="00A863EE"/>
    <w:rsid w:val="00A866A4"/>
    <w:rsid w:val="00A879FD"/>
    <w:rsid w:val="00A90720"/>
    <w:rsid w:val="00A926C1"/>
    <w:rsid w:val="00A928E5"/>
    <w:rsid w:val="00A934D0"/>
    <w:rsid w:val="00A9381F"/>
    <w:rsid w:val="00A93A82"/>
    <w:rsid w:val="00A94392"/>
    <w:rsid w:val="00A95754"/>
    <w:rsid w:val="00A9709B"/>
    <w:rsid w:val="00A9721B"/>
    <w:rsid w:val="00A9757A"/>
    <w:rsid w:val="00AA0515"/>
    <w:rsid w:val="00AA30C6"/>
    <w:rsid w:val="00AA35E0"/>
    <w:rsid w:val="00AA3A7F"/>
    <w:rsid w:val="00AA4C5E"/>
    <w:rsid w:val="00AA6696"/>
    <w:rsid w:val="00AA73B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6F5B"/>
    <w:rsid w:val="00AD7796"/>
    <w:rsid w:val="00AE0052"/>
    <w:rsid w:val="00AE007B"/>
    <w:rsid w:val="00AE05D1"/>
    <w:rsid w:val="00AE10B4"/>
    <w:rsid w:val="00AE20D4"/>
    <w:rsid w:val="00AE2CC3"/>
    <w:rsid w:val="00AE2D2C"/>
    <w:rsid w:val="00AE2DDF"/>
    <w:rsid w:val="00AE2F28"/>
    <w:rsid w:val="00AE30CF"/>
    <w:rsid w:val="00AE3581"/>
    <w:rsid w:val="00AE4202"/>
    <w:rsid w:val="00AE4DE1"/>
    <w:rsid w:val="00AE52E5"/>
    <w:rsid w:val="00AE5600"/>
    <w:rsid w:val="00AE5CEB"/>
    <w:rsid w:val="00AE6E15"/>
    <w:rsid w:val="00AE6F49"/>
    <w:rsid w:val="00AE75AA"/>
    <w:rsid w:val="00AE7EA7"/>
    <w:rsid w:val="00AF0536"/>
    <w:rsid w:val="00AF0E6C"/>
    <w:rsid w:val="00AF10BF"/>
    <w:rsid w:val="00AF1890"/>
    <w:rsid w:val="00AF22AC"/>
    <w:rsid w:val="00AF3107"/>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44B5"/>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723"/>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CDE"/>
    <w:rsid w:val="00B42D10"/>
    <w:rsid w:val="00B43022"/>
    <w:rsid w:val="00B437F3"/>
    <w:rsid w:val="00B44656"/>
    <w:rsid w:val="00B4476F"/>
    <w:rsid w:val="00B44B8B"/>
    <w:rsid w:val="00B45A16"/>
    <w:rsid w:val="00B465ED"/>
    <w:rsid w:val="00B4677C"/>
    <w:rsid w:val="00B472BD"/>
    <w:rsid w:val="00B47C0A"/>
    <w:rsid w:val="00B47F9A"/>
    <w:rsid w:val="00B50132"/>
    <w:rsid w:val="00B50621"/>
    <w:rsid w:val="00B50707"/>
    <w:rsid w:val="00B50F14"/>
    <w:rsid w:val="00B514B2"/>
    <w:rsid w:val="00B51917"/>
    <w:rsid w:val="00B51C38"/>
    <w:rsid w:val="00B51E07"/>
    <w:rsid w:val="00B52B4D"/>
    <w:rsid w:val="00B52D23"/>
    <w:rsid w:val="00B53817"/>
    <w:rsid w:val="00B5382E"/>
    <w:rsid w:val="00B53942"/>
    <w:rsid w:val="00B53FA3"/>
    <w:rsid w:val="00B55129"/>
    <w:rsid w:val="00B557B2"/>
    <w:rsid w:val="00B558AB"/>
    <w:rsid w:val="00B55E48"/>
    <w:rsid w:val="00B57350"/>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C69"/>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922"/>
    <w:rsid w:val="00B85F49"/>
    <w:rsid w:val="00B85FBE"/>
    <w:rsid w:val="00B8620B"/>
    <w:rsid w:val="00B86576"/>
    <w:rsid w:val="00B87873"/>
    <w:rsid w:val="00B90FD9"/>
    <w:rsid w:val="00B9181D"/>
    <w:rsid w:val="00B93D8B"/>
    <w:rsid w:val="00B95C45"/>
    <w:rsid w:val="00B95F13"/>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5B97"/>
    <w:rsid w:val="00BA6D64"/>
    <w:rsid w:val="00BA7598"/>
    <w:rsid w:val="00BA770D"/>
    <w:rsid w:val="00BB03C5"/>
    <w:rsid w:val="00BB066A"/>
    <w:rsid w:val="00BB399B"/>
    <w:rsid w:val="00BB4CBA"/>
    <w:rsid w:val="00BB5613"/>
    <w:rsid w:val="00BB6430"/>
    <w:rsid w:val="00BB67D4"/>
    <w:rsid w:val="00BB6A53"/>
    <w:rsid w:val="00BB6B31"/>
    <w:rsid w:val="00BB7446"/>
    <w:rsid w:val="00BC15A4"/>
    <w:rsid w:val="00BC3481"/>
    <w:rsid w:val="00BC35B5"/>
    <w:rsid w:val="00BC39FF"/>
    <w:rsid w:val="00BC3F2F"/>
    <w:rsid w:val="00BC4269"/>
    <w:rsid w:val="00BC4706"/>
    <w:rsid w:val="00BC5AC5"/>
    <w:rsid w:val="00BC5D68"/>
    <w:rsid w:val="00BC5D86"/>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E7B5C"/>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0E1"/>
    <w:rsid w:val="00C02518"/>
    <w:rsid w:val="00C04139"/>
    <w:rsid w:val="00C041C2"/>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926"/>
    <w:rsid w:val="00C30B63"/>
    <w:rsid w:val="00C30C8D"/>
    <w:rsid w:val="00C322F9"/>
    <w:rsid w:val="00C32A0F"/>
    <w:rsid w:val="00C32C68"/>
    <w:rsid w:val="00C33600"/>
    <w:rsid w:val="00C3398B"/>
    <w:rsid w:val="00C344DF"/>
    <w:rsid w:val="00C34A67"/>
    <w:rsid w:val="00C355F0"/>
    <w:rsid w:val="00C3600E"/>
    <w:rsid w:val="00C36575"/>
    <w:rsid w:val="00C367B1"/>
    <w:rsid w:val="00C36B58"/>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825"/>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E5D"/>
    <w:rsid w:val="00CA1F55"/>
    <w:rsid w:val="00CA2621"/>
    <w:rsid w:val="00CA2A44"/>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DC3"/>
    <w:rsid w:val="00CA7E34"/>
    <w:rsid w:val="00CB11E0"/>
    <w:rsid w:val="00CB1838"/>
    <w:rsid w:val="00CB33D7"/>
    <w:rsid w:val="00CB3714"/>
    <w:rsid w:val="00CB45D8"/>
    <w:rsid w:val="00CB4D2D"/>
    <w:rsid w:val="00CB4DE2"/>
    <w:rsid w:val="00CB4E70"/>
    <w:rsid w:val="00CB4F01"/>
    <w:rsid w:val="00CB701F"/>
    <w:rsid w:val="00CB7444"/>
    <w:rsid w:val="00CC004A"/>
    <w:rsid w:val="00CC093E"/>
    <w:rsid w:val="00CC0A1D"/>
    <w:rsid w:val="00CC14CB"/>
    <w:rsid w:val="00CC1845"/>
    <w:rsid w:val="00CC1B29"/>
    <w:rsid w:val="00CC1E79"/>
    <w:rsid w:val="00CC23F2"/>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966"/>
    <w:rsid w:val="00CD7DE0"/>
    <w:rsid w:val="00CE0A18"/>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1A"/>
    <w:rsid w:val="00CF1169"/>
    <w:rsid w:val="00CF174B"/>
    <w:rsid w:val="00CF2651"/>
    <w:rsid w:val="00CF4BDA"/>
    <w:rsid w:val="00CF5168"/>
    <w:rsid w:val="00CF5C76"/>
    <w:rsid w:val="00CF62BB"/>
    <w:rsid w:val="00CF7357"/>
    <w:rsid w:val="00CF7811"/>
    <w:rsid w:val="00D00E5F"/>
    <w:rsid w:val="00D0140B"/>
    <w:rsid w:val="00D020D2"/>
    <w:rsid w:val="00D0291E"/>
    <w:rsid w:val="00D0346C"/>
    <w:rsid w:val="00D03943"/>
    <w:rsid w:val="00D04562"/>
    <w:rsid w:val="00D045B1"/>
    <w:rsid w:val="00D051A3"/>
    <w:rsid w:val="00D0592B"/>
    <w:rsid w:val="00D065A7"/>
    <w:rsid w:val="00D07D6D"/>
    <w:rsid w:val="00D12684"/>
    <w:rsid w:val="00D12D35"/>
    <w:rsid w:val="00D13AF7"/>
    <w:rsid w:val="00D143EC"/>
    <w:rsid w:val="00D14661"/>
    <w:rsid w:val="00D14BDC"/>
    <w:rsid w:val="00D1547D"/>
    <w:rsid w:val="00D15752"/>
    <w:rsid w:val="00D15834"/>
    <w:rsid w:val="00D15D1D"/>
    <w:rsid w:val="00D1616C"/>
    <w:rsid w:val="00D16B9A"/>
    <w:rsid w:val="00D17D34"/>
    <w:rsid w:val="00D20631"/>
    <w:rsid w:val="00D20A32"/>
    <w:rsid w:val="00D21C70"/>
    <w:rsid w:val="00D22BC5"/>
    <w:rsid w:val="00D233A3"/>
    <w:rsid w:val="00D235EF"/>
    <w:rsid w:val="00D2363B"/>
    <w:rsid w:val="00D237DC"/>
    <w:rsid w:val="00D2389D"/>
    <w:rsid w:val="00D24119"/>
    <w:rsid w:val="00D24665"/>
    <w:rsid w:val="00D24B5B"/>
    <w:rsid w:val="00D25335"/>
    <w:rsid w:val="00D25C6F"/>
    <w:rsid w:val="00D2660D"/>
    <w:rsid w:val="00D279AF"/>
    <w:rsid w:val="00D317AB"/>
    <w:rsid w:val="00D317C2"/>
    <w:rsid w:val="00D32033"/>
    <w:rsid w:val="00D322C4"/>
    <w:rsid w:val="00D32B0C"/>
    <w:rsid w:val="00D34B96"/>
    <w:rsid w:val="00D3514E"/>
    <w:rsid w:val="00D36204"/>
    <w:rsid w:val="00D36B66"/>
    <w:rsid w:val="00D37153"/>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0FF"/>
    <w:rsid w:val="00D60117"/>
    <w:rsid w:val="00D61CFF"/>
    <w:rsid w:val="00D61E64"/>
    <w:rsid w:val="00D62CF3"/>
    <w:rsid w:val="00D63019"/>
    <w:rsid w:val="00D6360C"/>
    <w:rsid w:val="00D63C07"/>
    <w:rsid w:val="00D64714"/>
    <w:rsid w:val="00D647ED"/>
    <w:rsid w:val="00D653B8"/>
    <w:rsid w:val="00D65A87"/>
    <w:rsid w:val="00D65FBF"/>
    <w:rsid w:val="00D6695A"/>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256"/>
    <w:rsid w:val="00D823B4"/>
    <w:rsid w:val="00D82497"/>
    <w:rsid w:val="00D845B8"/>
    <w:rsid w:val="00D8495E"/>
    <w:rsid w:val="00D85C73"/>
    <w:rsid w:val="00D85F62"/>
    <w:rsid w:val="00D86507"/>
    <w:rsid w:val="00D86D63"/>
    <w:rsid w:val="00D870A0"/>
    <w:rsid w:val="00D9074A"/>
    <w:rsid w:val="00D9097D"/>
    <w:rsid w:val="00D91D64"/>
    <w:rsid w:val="00D949C7"/>
    <w:rsid w:val="00D94E69"/>
    <w:rsid w:val="00D952E4"/>
    <w:rsid w:val="00D95402"/>
    <w:rsid w:val="00D95B22"/>
    <w:rsid w:val="00D9656E"/>
    <w:rsid w:val="00D96749"/>
    <w:rsid w:val="00D96B7F"/>
    <w:rsid w:val="00DA048C"/>
    <w:rsid w:val="00DA056C"/>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2B8"/>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047"/>
    <w:rsid w:val="00DD0338"/>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E00318"/>
    <w:rsid w:val="00E0095F"/>
    <w:rsid w:val="00E028EE"/>
    <w:rsid w:val="00E02E48"/>
    <w:rsid w:val="00E032F1"/>
    <w:rsid w:val="00E03A59"/>
    <w:rsid w:val="00E03A6C"/>
    <w:rsid w:val="00E03EB1"/>
    <w:rsid w:val="00E06506"/>
    <w:rsid w:val="00E06690"/>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14EB"/>
    <w:rsid w:val="00E22D24"/>
    <w:rsid w:val="00E232BC"/>
    <w:rsid w:val="00E234D2"/>
    <w:rsid w:val="00E2468F"/>
    <w:rsid w:val="00E25963"/>
    <w:rsid w:val="00E25A1D"/>
    <w:rsid w:val="00E26C40"/>
    <w:rsid w:val="00E26EF6"/>
    <w:rsid w:val="00E275B5"/>
    <w:rsid w:val="00E30D80"/>
    <w:rsid w:val="00E3131F"/>
    <w:rsid w:val="00E319C5"/>
    <w:rsid w:val="00E31B55"/>
    <w:rsid w:val="00E324CC"/>
    <w:rsid w:val="00E32B1C"/>
    <w:rsid w:val="00E32C0A"/>
    <w:rsid w:val="00E32D7B"/>
    <w:rsid w:val="00E32EC7"/>
    <w:rsid w:val="00E332F0"/>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57D4C"/>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90D"/>
    <w:rsid w:val="00E955F1"/>
    <w:rsid w:val="00E958A7"/>
    <w:rsid w:val="00E9713D"/>
    <w:rsid w:val="00E973A9"/>
    <w:rsid w:val="00EA152F"/>
    <w:rsid w:val="00EA1FBE"/>
    <w:rsid w:val="00EA251F"/>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D71E2"/>
    <w:rsid w:val="00ED7BB7"/>
    <w:rsid w:val="00EE1449"/>
    <w:rsid w:val="00EE21FF"/>
    <w:rsid w:val="00EE2987"/>
    <w:rsid w:val="00EE2B11"/>
    <w:rsid w:val="00EE32A1"/>
    <w:rsid w:val="00EE39D6"/>
    <w:rsid w:val="00EE4041"/>
    <w:rsid w:val="00EE41D1"/>
    <w:rsid w:val="00EE4A13"/>
    <w:rsid w:val="00EE4CB7"/>
    <w:rsid w:val="00EE54B0"/>
    <w:rsid w:val="00EE579A"/>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2DAD"/>
    <w:rsid w:val="00F1324A"/>
    <w:rsid w:val="00F136F7"/>
    <w:rsid w:val="00F1450A"/>
    <w:rsid w:val="00F147E8"/>
    <w:rsid w:val="00F14C10"/>
    <w:rsid w:val="00F15201"/>
    <w:rsid w:val="00F15345"/>
    <w:rsid w:val="00F15486"/>
    <w:rsid w:val="00F15C62"/>
    <w:rsid w:val="00F169CC"/>
    <w:rsid w:val="00F207D5"/>
    <w:rsid w:val="00F20A47"/>
    <w:rsid w:val="00F20F18"/>
    <w:rsid w:val="00F20FE7"/>
    <w:rsid w:val="00F215A3"/>
    <w:rsid w:val="00F236D4"/>
    <w:rsid w:val="00F23AF6"/>
    <w:rsid w:val="00F23FE9"/>
    <w:rsid w:val="00F2401C"/>
    <w:rsid w:val="00F2536F"/>
    <w:rsid w:val="00F254D3"/>
    <w:rsid w:val="00F25C3B"/>
    <w:rsid w:val="00F25D98"/>
    <w:rsid w:val="00F2602B"/>
    <w:rsid w:val="00F261D9"/>
    <w:rsid w:val="00F26F0D"/>
    <w:rsid w:val="00F300AE"/>
    <w:rsid w:val="00F300FB"/>
    <w:rsid w:val="00F3014A"/>
    <w:rsid w:val="00F3084B"/>
    <w:rsid w:val="00F30963"/>
    <w:rsid w:val="00F30AC8"/>
    <w:rsid w:val="00F31C90"/>
    <w:rsid w:val="00F328C3"/>
    <w:rsid w:val="00F3316F"/>
    <w:rsid w:val="00F33893"/>
    <w:rsid w:val="00F340F4"/>
    <w:rsid w:val="00F34406"/>
    <w:rsid w:val="00F34408"/>
    <w:rsid w:val="00F35519"/>
    <w:rsid w:val="00F362E8"/>
    <w:rsid w:val="00F367BE"/>
    <w:rsid w:val="00F369B7"/>
    <w:rsid w:val="00F36F54"/>
    <w:rsid w:val="00F3798A"/>
    <w:rsid w:val="00F37E7C"/>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0F5"/>
    <w:rsid w:val="00F466AB"/>
    <w:rsid w:val="00F475D5"/>
    <w:rsid w:val="00F476A5"/>
    <w:rsid w:val="00F47A89"/>
    <w:rsid w:val="00F50F2A"/>
    <w:rsid w:val="00F5113B"/>
    <w:rsid w:val="00F53C28"/>
    <w:rsid w:val="00F53EBD"/>
    <w:rsid w:val="00F54062"/>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1863"/>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7E3"/>
    <w:rsid w:val="00FA184E"/>
    <w:rsid w:val="00FA1FA1"/>
    <w:rsid w:val="00FA2205"/>
    <w:rsid w:val="00FA22BE"/>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47C"/>
    <w:rsid w:val="00FC283B"/>
    <w:rsid w:val="00FC29D1"/>
    <w:rsid w:val="00FC3B17"/>
    <w:rsid w:val="00FC3BC9"/>
    <w:rsid w:val="00FC46CF"/>
    <w:rsid w:val="00FC4959"/>
    <w:rsid w:val="00FC4E0F"/>
    <w:rsid w:val="00FC4EA1"/>
    <w:rsid w:val="00FC4F55"/>
    <w:rsid w:val="00FC5174"/>
    <w:rsid w:val="00FC5B02"/>
    <w:rsid w:val="00FC5B5C"/>
    <w:rsid w:val="00FC5CDB"/>
    <w:rsid w:val="00FC6C71"/>
    <w:rsid w:val="00FC7397"/>
    <w:rsid w:val="00FC7619"/>
    <w:rsid w:val="00FC7ABA"/>
    <w:rsid w:val="00FD07E8"/>
    <w:rsid w:val="00FD09D6"/>
    <w:rsid w:val="00FD0A20"/>
    <w:rsid w:val="00FD1E36"/>
    <w:rsid w:val="00FD2A85"/>
    <w:rsid w:val="00FD2EF1"/>
    <w:rsid w:val="00FD3C50"/>
    <w:rsid w:val="00FD41F9"/>
    <w:rsid w:val="00FD46A2"/>
    <w:rsid w:val="00FD46DF"/>
    <w:rsid w:val="00FE174A"/>
    <w:rsid w:val="00FE197B"/>
    <w:rsid w:val="00FE1DC9"/>
    <w:rsid w:val="00FE2411"/>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宋体" w:hAnsi="宋体" w:cs="宋体"/>
        <w:lang w:val="en-US" w:eastAsia="zh-CN" w:bidi="ar-SA"/>
      </w:rPr>
    </w:rPrDefault>
    <w:pPrDefault/>
  </w:docDefaults>
  <w:latentStyles w:defLockedState="0" w:defUIPriority="0" w:defSemiHidden="0" w:defUnhideWhenUsed="0" w:defQFormat="0" w:count="375">
    <w:lsdException w:name="heading 1" w:qFormat="1"/>
    <w:lsdException w:name="heading 2"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rsid w:val="00ED71E2"/>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link w:val="30"/>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qFormat/>
    <w:pPr>
      <w:keepLines/>
      <w:ind w:left="1135" w:hanging="851"/>
    </w:pPr>
  </w:style>
  <w:style w:type="character" w:customStyle="1" w:styleId="NOChar">
    <w:name w:val="NO Char"/>
    <w:link w:val="NO"/>
    <w:qFormat/>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0">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2">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2"/>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133FA1"/>
    <w:rPr>
      <w:color w:val="605E5C"/>
      <w:shd w:val="clear" w:color="auto" w:fill="E1DFDD"/>
    </w:rPr>
  </w:style>
  <w:style w:type="character" w:customStyle="1" w:styleId="msoins0">
    <w:name w:val="msoins0"/>
    <w:qFormat/>
    <w:rsid w:val="00103DFE"/>
  </w:style>
  <w:style w:type="character" w:customStyle="1" w:styleId="30">
    <w:name w:val="标题 3 字符"/>
    <w:aliases w:val="Underrubrik2 字符,H3 字符"/>
    <w:basedOn w:val="a3"/>
    <w:link w:val="3"/>
    <w:rsid w:val="00ED71E2"/>
    <w:rPr>
      <w:rFonts w:ascii="Calibri" w:eastAsia="Times New Roman" w:hAnsi="Calibri"/>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1"/>
    <w:rsid w:val="00ED71E2"/>
    <w:rPr>
      <w:rFonts w:ascii="Calibri" w:eastAsia="Times New Roman" w:hAnsi="Calibri"/>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D6669-8C50-4E44-948F-2BE37F9C9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544</Words>
  <Characters>3102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17</cp:revision>
  <cp:lastPrinted>2009-04-22T01:01:00Z</cp:lastPrinted>
  <dcterms:created xsi:type="dcterms:W3CDTF">2024-04-08T13:08:00Z</dcterms:created>
  <dcterms:modified xsi:type="dcterms:W3CDTF">2024-04-08T13:56:00Z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(3)1KjDyv0StriHuraivTWHQs2q0AyJ2G9+9fLCDyN2e6+SEVtce2G0NAcS/HfW4UQVqTSDPGK8
4sb7lmvM79nARJominBwGUsrTicG9aPNA4ukoe+8UbZMyI7yiKq+N/W58BkPtJTWxAejIWrh
xPOoiR/ZZgAgC0wwxvP88dGyZPN4EFJXwiy9XJtAlwT4TPpVOnWQh8mRYjUlxnWcfl3blEvp
gNela5mRcLVQ2bZMro</vt:lpwstr>
  </property>
  <property fmtid="{D5CDD505-2E9C-101B-9397-08002B2CF9AE}" pid="17" name="_2015_ms_pID_725343_00">
    <vt:lpwstr>_2015_ms_pID_725343</vt:lpwstr>
  </property>
  <property fmtid="{D5CDD505-2E9C-101B-9397-08002B2CF9AE}" pid="18" name="_2015_ms_pID_7253431">
    <vt:lpwstr>uZViz6a5vWiSTWkagRJ/X8NQf3lTpnzHu5EtS67NsvaWYER7zFwQFn
E/AQ7o7ikY7qEH6pUedUBZ5FV0gkZpJ3sIIlimKtkNBh0NcZ0JNDKCiJzpGOACG9ppq1RbFo
UxjuUl5dYZYIV5Z4PIIfCjKJI5hKPmOyY1z64/ZLiSSQlulkc5MI+NbAsE230tMwBiHUjwdS
8+WMProeElVkqHV6GkCyRMgpxgA15z2C9eCy</vt:lpwstr>
  </property>
  <property fmtid="{D5CDD505-2E9C-101B-9397-08002B2CF9AE}" pid="19" name="_2015_ms_pID_7253431_00">
    <vt:lpwstr>_2015_ms_pID_7253431</vt:lpwstr>
  </property>
  <property fmtid="{D5CDD505-2E9C-101B-9397-08002B2CF9AE}" pid="20" name="_2015_ms_pID_7253432">
    <vt:lpwstr>4AZe0nfHENEsOrCNhh0hQzFXOxf1os3ey2Zl
2+BXsA8Bi45sm/d5MA8bX4fCy+7yKejrNz+ZNBAX93BuQFOGPqI=</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1712569884</vt:lpwstr>
  </property>
</Properties>
</file>